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1CB" w:rsidRDefault="007061CB" w:rsidP="009D19F5">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QUY TRÌNH VÀ THỦ TỤC ĐĂNG KÝ SHTT</w:t>
      </w:r>
    </w:p>
    <w:p w:rsidR="007061CB" w:rsidRPr="00DD271D" w:rsidRDefault="007061CB" w:rsidP="00DD271D">
      <w:pPr>
        <w:spacing w:after="0" w:line="240" w:lineRule="auto"/>
        <w:ind w:left="360"/>
        <w:jc w:val="center"/>
        <w:rPr>
          <w:rFonts w:ascii="Times New Roman" w:hAnsi="Times New Roman" w:cs="Times New Roman"/>
          <w:sz w:val="32"/>
          <w:szCs w:val="32"/>
        </w:rPr>
      </w:pPr>
    </w:p>
    <w:p w:rsidR="007061CB" w:rsidRPr="00DD271D" w:rsidRDefault="007061CB" w:rsidP="00DD271D">
      <w:pPr>
        <w:spacing w:after="0" w:line="240" w:lineRule="auto"/>
        <w:rPr>
          <w:rFonts w:ascii="Times New Roman" w:hAnsi="Times New Roman" w:cs="Times New Roman"/>
          <w:sz w:val="24"/>
          <w:szCs w:val="24"/>
        </w:rPr>
      </w:pPr>
      <w:r w:rsidRPr="00DD271D">
        <w:rPr>
          <w:rFonts w:ascii="Times New Roman" w:hAnsi="Times New Roman" w:cs="Times New Roman"/>
          <w:sz w:val="24"/>
          <w:szCs w:val="24"/>
        </w:rPr>
        <w:t>A.SÁNG CHẾ LÀ GÌ</w:t>
      </w:r>
    </w:p>
    <w:p w:rsidR="007061CB" w:rsidRDefault="007061CB" w:rsidP="009D19F5">
      <w:pPr>
        <w:spacing w:after="0" w:line="364" w:lineRule="atLeast"/>
        <w:jc w:val="both"/>
        <w:rPr>
          <w:rFonts w:ascii="Times New Roman" w:hAnsi="Times New Roman" w:cs="Times New Roman"/>
          <w:b/>
          <w:bCs/>
          <w:sz w:val="24"/>
          <w:szCs w:val="24"/>
        </w:rPr>
      </w:pP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b/>
          <w:bCs/>
          <w:sz w:val="24"/>
          <w:szCs w:val="24"/>
        </w:rPr>
        <w:t>1. Sáng chế/ giải pháp hữu ích là gì?</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Sáng chế/ giải pháp hữu ích là sản phẩm, quy trình công nghệ, do con người tại ra chứ không phải là những gì (đã tồn tại trong thiên nhiên) được con người phát hiện ra.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Thuộc tính cơ bản của sáng chế/ giải pháp hữu ích là đặc tính kỹ thuật bởi vì sáng chế/ giải pháp hữu ích là giải pháp kỹ thuật, tức là biện pháp kỹ thuật giải quyết một vấn đề.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b/>
          <w:bCs/>
          <w:sz w:val="24"/>
          <w:szCs w:val="24"/>
        </w:rPr>
        <w:t>2. Sáng chế/ giải pháp hữu ích có thể được thể hiện dưới 5 dạng sau đây:</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Cơ cấu là tập hợp các chi tiết có chức năng giống nhau hoặc khác nhau, liên kết với nhau để thực hiện một chức năng nhất định, ví dụ: dụng cụ, máy móc, thiết bị, chi tiết máy, cụm chi tiết máy, các sản phẩm khác, v.v...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Chất là tập hợp các phần tử có quan hệ tương hỗ với nhau, được đặc trưng bởi sự hiện diện, tỷ lệ và trạng thái của các phần tử tạo thành và có chức năng nhất định. Chất có thể là hợp chất hóa học, hỗn hợp chất, ví dụ: vật liệu, chất liệu, thực phẩm, dược phẩm;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Phương pháp là quy trình thực hiện các công đoạn hoặc hàng loạt các công đoạn xảy ra cùng một lúc hoặc liên tiếp theo thời gian, trong điều kiện kỹ thuật xác định nhờ sử dụng phương tiện xác định, ví dụ: phương pháp hoặc quy trình sản xuất, xử lý, khai thác, đo đạc, thăm dò, v.v...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Vật liệu sinh học là vật liệu có chứa các thông tin di truyền, có khả năng tự tái tạo hoặc được tái tạo trong hệ thống sinh học, ví dụ như tế bào, gen, cây chuyển gen;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Sử dụng một cơ cấu (hoặc một chất, một phương pháp, một vật liệu sinh học) đã biết theo chức năng mới là sử dụng chúng với chức năng khác với chức năng đã biết, ví dụ như sử dụng phomat làm thuốc chữa bệnh đau răng.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b/>
          <w:bCs/>
          <w:sz w:val="24"/>
          <w:szCs w:val="24"/>
        </w:rPr>
        <w:t>3. Các tiêu chuẩn bảo hộ sáng chế:</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Có tính mới so với t</w:t>
      </w:r>
      <w:r>
        <w:rPr>
          <w:rFonts w:ascii="Times New Roman" w:hAnsi="Times New Roman" w:cs="Times New Roman"/>
          <w:sz w:val="24"/>
          <w:szCs w:val="24"/>
        </w:rPr>
        <w:t>rình độ kỹ thuật trên thế giới</w:t>
      </w:r>
    </w:p>
    <w:p w:rsidR="007061CB"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Có trình độ sáng tạo</w:t>
      </w:r>
      <w:r>
        <w:rPr>
          <w:rFonts w:ascii="Times New Roman" w:hAnsi="Times New Roman" w:cs="Times New Roman"/>
          <w:sz w:val="24"/>
          <w:szCs w:val="24"/>
        </w:rPr>
        <w:t xml:space="preserve"> (không phải là hiển nhiên)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Có khả năng áp dụng công nghiệp</w:t>
      </w:r>
      <w:r>
        <w:rPr>
          <w:rFonts w:ascii="Times New Roman" w:hAnsi="Times New Roman" w:cs="Times New Roman"/>
          <w:sz w:val="24"/>
          <w:szCs w:val="24"/>
        </w:rPr>
        <w:t xml:space="preserve"> (có tính hữu dụng)</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b/>
          <w:bCs/>
          <w:sz w:val="24"/>
          <w:szCs w:val="24"/>
        </w:rPr>
        <w:t>4. Các đối tượng sau đây không được nhà nước bảo hộ:</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Ý đồ, nguyên lý và phát minh khoa học;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Phương pháp và hệ thống tổ chức và quản lý kinh tế;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Phương pháp và hệ thống giáo dục, giảng dạy, đào tạo;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Phương pháp luyện tập cho vật nuôi;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Hệ th</w:t>
      </w:r>
      <w:r>
        <w:rPr>
          <w:rFonts w:ascii="Times New Roman" w:hAnsi="Times New Roman" w:cs="Times New Roman"/>
          <w:sz w:val="24"/>
          <w:szCs w:val="24"/>
        </w:rPr>
        <w:t>ố</w:t>
      </w:r>
      <w:r w:rsidRPr="009D19F5">
        <w:rPr>
          <w:rFonts w:ascii="Times New Roman" w:hAnsi="Times New Roman" w:cs="Times New Roman"/>
          <w:sz w:val="24"/>
          <w:szCs w:val="24"/>
        </w:rPr>
        <w:t xml:space="preserve">ng ngôn ngữ, hệ thống thông tin, phân loại, sắp xếp tư liệu;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Bản thiết kế và sơ đồ quy hoạch các công trình xây dựng, các đề án quy hoạch và phân vùng lãnh thổ;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Giải pháp chỉ đề cập đến hình dáng bên ngoài của sản phẩm, chỉ mang đặc tính thẩm mỹ mà không mang đặc tính kỹ thuật;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Ký hiệu quy ước, thời gian biểu, các quy tắc và các luậ</w:t>
      </w:r>
      <w:r>
        <w:rPr>
          <w:rFonts w:ascii="Times New Roman" w:hAnsi="Times New Roman" w:cs="Times New Roman"/>
          <w:sz w:val="24"/>
          <w:szCs w:val="24"/>
        </w:rPr>
        <w:t>t lệ, các dấu hiệu tượng trưng;</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Phần mềm máy tính, thiết kế bố trí vi mạch điện tử, mô hình toán học, đồ thị tra cứu và các dạng tương tự;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Giống thực vật, giống động vật;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Phương pháp phòng bệnh, chẩn đoán bệnh và chữa bệnh cho người và động vật;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Quy trình mang bản chất sinh học (trừ quy trình vi sinh) để sản xuất thực vật và động vật; </w:t>
      </w:r>
    </w:p>
    <w:p w:rsidR="007061CB" w:rsidRPr="008B4876" w:rsidRDefault="007061CB" w:rsidP="00180145">
      <w:pPr>
        <w:spacing w:after="0" w:line="360" w:lineRule="auto"/>
        <w:jc w:val="both"/>
        <w:rPr>
          <w:rFonts w:ascii="Times New Roman" w:hAnsi="Times New Roman" w:cs="Times New Roman"/>
          <w:b/>
          <w:bCs/>
          <w:sz w:val="24"/>
          <w:szCs w:val="24"/>
        </w:rPr>
      </w:pPr>
      <w:r w:rsidRPr="008B4876">
        <w:rPr>
          <w:rFonts w:ascii="Times New Roman" w:hAnsi="Times New Roman" w:cs="Times New Roman"/>
          <w:b/>
          <w:bCs/>
          <w:sz w:val="24"/>
          <w:szCs w:val="24"/>
        </w:rPr>
        <w:t xml:space="preserve">- </w:t>
      </w:r>
      <w:r w:rsidRPr="008B4876">
        <w:rPr>
          <w:rFonts w:ascii="Times New Roman" w:hAnsi="Times New Roman" w:cs="Times New Roman"/>
          <w:b/>
          <w:bCs/>
          <w:i/>
          <w:iCs/>
          <w:sz w:val="24"/>
          <w:szCs w:val="24"/>
        </w:rPr>
        <w:t>Các đối tượng trái với lợi ích xã hội, trật tự công cộng, nguyên tắc nhân đạo.</w:t>
      </w:r>
      <w:r w:rsidRPr="008B4876">
        <w:rPr>
          <w:rFonts w:ascii="Times New Roman" w:hAnsi="Times New Roman" w:cs="Times New Roman"/>
          <w:b/>
          <w:bCs/>
          <w:sz w:val="24"/>
          <w:szCs w:val="24"/>
        </w:rPr>
        <w:t xml:space="preserve"> </w:t>
      </w:r>
    </w:p>
    <w:p w:rsidR="007061CB" w:rsidRPr="009D19F5" w:rsidRDefault="007061CB" w:rsidP="005F1402">
      <w:pPr>
        <w:spacing w:after="0" w:line="240" w:lineRule="auto"/>
        <w:rPr>
          <w:rFonts w:ascii="Times New Roman" w:hAnsi="Times New Roman" w:cs="Times New Roman"/>
          <w:sz w:val="24"/>
          <w:szCs w:val="24"/>
        </w:rPr>
      </w:pPr>
    </w:p>
    <w:p w:rsidR="007061CB" w:rsidRPr="00F272BD" w:rsidRDefault="007061CB" w:rsidP="00DD271D">
      <w:pPr>
        <w:rPr>
          <w:rFonts w:ascii="Times New Roman" w:hAnsi="Times New Roman" w:cs="Times New Roman"/>
          <w:b/>
          <w:bCs/>
          <w:sz w:val="28"/>
          <w:szCs w:val="28"/>
        </w:rPr>
      </w:pPr>
      <w:r w:rsidRPr="00F272BD">
        <w:rPr>
          <w:rFonts w:ascii="Times New Roman" w:hAnsi="Times New Roman" w:cs="Times New Roman"/>
          <w:b/>
          <w:bCs/>
          <w:sz w:val="28"/>
          <w:szCs w:val="28"/>
        </w:rPr>
        <w:t>B.CÁC TÀI LIỆU CẦN CÓ CỦA ĐƠN</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b/>
          <w:bCs/>
          <w:sz w:val="24"/>
          <w:szCs w:val="24"/>
        </w:rPr>
        <w:t xml:space="preserve">1. Tài liệu tối thiểu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(a) 02 Tờ khai đăng ký sáng chế, làm theo </w:t>
      </w:r>
      <w:hyperlink r:id="rId5" w:history="1">
        <w:r w:rsidRPr="009D19F5">
          <w:rPr>
            <w:rFonts w:ascii="Times New Roman" w:hAnsi="Times New Roman" w:cs="Times New Roman"/>
            <w:color w:val="0000FF"/>
            <w:sz w:val="24"/>
            <w:szCs w:val="24"/>
            <w:u w:val="single"/>
          </w:rPr>
          <w:t>mẫu 01-SC</w:t>
        </w:r>
      </w:hyperlink>
      <w:r w:rsidRPr="009D19F5">
        <w:rPr>
          <w:rFonts w:ascii="Times New Roman" w:hAnsi="Times New Roman" w:cs="Times New Roman"/>
          <w:sz w:val="24"/>
          <w:szCs w:val="24"/>
        </w:rPr>
        <w:t xml:space="preserve"> Phụ lục A của </w:t>
      </w:r>
      <w:hyperlink r:id="rId6" w:history="1">
        <w:r w:rsidRPr="009D19F5">
          <w:rPr>
            <w:rFonts w:ascii="Times New Roman" w:hAnsi="Times New Roman" w:cs="Times New Roman"/>
            <w:color w:val="0000FF"/>
            <w:sz w:val="24"/>
            <w:szCs w:val="24"/>
            <w:u w:val="single"/>
          </w:rPr>
          <w:t>Thông tư 01/2007/TT-BKHCN</w:t>
        </w:r>
      </w:hyperlink>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(b) 02 Bản mô tả sáng chế trong đó phạm vi bảo hộ sáng chế;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(c) Chứng từ nộp phí, lệ phí.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b/>
          <w:bCs/>
          <w:sz w:val="24"/>
          <w:szCs w:val="24"/>
        </w:rPr>
        <w:t>2. Yêu cầu đối với đơn</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(a) Mỗi đơn chỉ được yêu cầu cấp một văn bằng bảo hộ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(b) Mọi tài liệu của đơn đều phải được làm bằng tiếng Việt. Đối với các tài liệu được làm bằng ngôn ngữ khác theo quy định tại điểm 7.3 và điểm 7.4 của </w:t>
      </w:r>
      <w:hyperlink r:id="rId7" w:history="1">
        <w:r w:rsidRPr="009D19F5">
          <w:rPr>
            <w:rFonts w:ascii="Times New Roman" w:hAnsi="Times New Roman" w:cs="Times New Roman"/>
            <w:color w:val="0000FF"/>
            <w:sz w:val="24"/>
            <w:szCs w:val="24"/>
            <w:u w:val="single"/>
          </w:rPr>
          <w:t>Thông tư 01/2007/TT-BKHCN</w:t>
        </w:r>
      </w:hyperlink>
      <w:r w:rsidRPr="009D19F5">
        <w:rPr>
          <w:rFonts w:ascii="Times New Roman" w:hAnsi="Times New Roman" w:cs="Times New Roman"/>
          <w:sz w:val="24"/>
          <w:szCs w:val="24"/>
        </w:rPr>
        <w:t xml:space="preserve"> thì phải được dịch ra tiếng Việt; </w:t>
      </w:r>
    </w:p>
    <w:p w:rsidR="007061CB" w:rsidRPr="008B4876" w:rsidRDefault="007061CB" w:rsidP="00180145">
      <w:pPr>
        <w:spacing w:after="0" w:line="360" w:lineRule="auto"/>
        <w:jc w:val="both"/>
        <w:rPr>
          <w:rFonts w:ascii="Times New Roman" w:hAnsi="Times New Roman" w:cs="Times New Roman"/>
          <w:b/>
          <w:bCs/>
          <w:i/>
          <w:iCs/>
          <w:sz w:val="24"/>
          <w:szCs w:val="24"/>
        </w:rPr>
      </w:pPr>
      <w:r w:rsidRPr="008B4876">
        <w:rPr>
          <w:rFonts w:ascii="Times New Roman" w:hAnsi="Times New Roman" w:cs="Times New Roman"/>
          <w:b/>
          <w:bCs/>
          <w:i/>
          <w:iCs/>
          <w:sz w:val="24"/>
          <w:szCs w:val="24"/>
        </w:rPr>
        <w:t xml:space="preserve">(c) Mọi tài liệu của đơn đều phải được trình bày theo chiều dọc trên một mặt giấy khổ A4 (210mm x 297mm), trong đó có chừa lề theo bốn phía, mỗi lề rộng 20mm, trừ các tài liệu bổ trợ mà nguồn gốc tài liệu đó không nhằm để đưa vào đơn;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(d) Đối với tài liệu cần lập theo mẫu thì bắt buộc phải sử dụng các mẫu đó và điền đầy đủ các thông tin theo yêu cầu vào những chỗ thích hợp;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(e) Mỗi loại tài liệu nếu bao gồm nhiều trang thì mỗi trang phải ghi số thứ tự trang đó bằng chữ số Ả-rập;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(g) Tài liệu phải được đánh máy hoặc in bằng loại mực khó phai mờ, một cách rõ ràng, sạch sẽ, không tẩy xoá, không sửa chữa; trường hợp phát hiện có sai sót không đáng kể thuộc về lỗi chính tả trong tài liệu đã nộp cho Cục Sở hữu trí tuệ thì người nộp đơn có thể sửa chữa các lỗi đó, nhưng tại chỗ bị sửa chữa phải có chữ ký xác nhận (và đóng dấu, nếu có) của người nộp đơn;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(h) Thuật ngữ dùng trong đơn phải là thuật ngữ phổ thông (không dùng tiếng địa phương, từ hiếm, từ tự tạo). Ký hiệu, đơn vị đo lường, phông chữ điện tử, quy tắc chính tả dùng trong đơn phải theo tiêu chuẩn Việt Nam;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(i) Đơn có thể kèm theo tài liệu bổ trợ là vật mang dữ liệu điện tử của một phần hoặc toàn bộ nội dung tài liệu đơn;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(k) Đơn đăng ký sáng chế phải đáp ứng đầy đủ yêu cầu về số lượng bản tài liệu, mẫu, bản vẽ...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(l) Sáng chế nêu trong đơn phải được phân loai theo Bảng phân loại sáng chế quốc tế </w:t>
      </w:r>
    </w:p>
    <w:p w:rsidR="007061CB" w:rsidRPr="009E19AC" w:rsidRDefault="007061CB" w:rsidP="00180145">
      <w:pPr>
        <w:spacing w:after="0" w:line="360" w:lineRule="auto"/>
        <w:jc w:val="both"/>
        <w:rPr>
          <w:rFonts w:ascii="Times New Roman" w:hAnsi="Times New Roman" w:cs="Times New Roman"/>
          <w:color w:val="000000"/>
          <w:sz w:val="24"/>
          <w:szCs w:val="24"/>
        </w:rPr>
      </w:pPr>
      <w:r w:rsidRPr="009E19AC">
        <w:rPr>
          <w:rFonts w:ascii="Times New Roman" w:hAnsi="Times New Roman" w:cs="Times New Roman"/>
          <w:b/>
          <w:bCs/>
          <w:color w:val="000000"/>
          <w:sz w:val="24"/>
          <w:szCs w:val="24"/>
        </w:rPr>
        <w:t xml:space="preserve">3. </w:t>
      </w:r>
      <w:hyperlink r:id="rId8" w:history="1">
        <w:r w:rsidRPr="009E19AC">
          <w:rPr>
            <w:rFonts w:ascii="Times New Roman" w:hAnsi="Times New Roman" w:cs="Times New Roman"/>
            <w:b/>
            <w:bCs/>
            <w:color w:val="000000"/>
            <w:sz w:val="24"/>
            <w:szCs w:val="24"/>
            <w:u w:val="single"/>
          </w:rPr>
          <w:t>Hướng dẫn khai đơn</w:t>
        </w:r>
      </w:hyperlink>
      <w:r w:rsidRPr="009E19AC">
        <w:rPr>
          <w:rFonts w:ascii="Times New Roman" w:hAnsi="Times New Roman" w:cs="Times New Roman"/>
          <w:color w:val="000000"/>
          <w:sz w:val="24"/>
          <w:szCs w:val="24"/>
        </w:rPr>
        <w:t xml:space="preserve"> </w:t>
      </w:r>
    </w:p>
    <w:p w:rsidR="007061CB" w:rsidRPr="009D19F5" w:rsidRDefault="007061CB" w:rsidP="008B4876">
      <w:pPr>
        <w:jc w:val="both"/>
        <w:rPr>
          <w:rFonts w:ascii="Times New Roman" w:hAnsi="Times New Roman" w:cs="Times New Roman"/>
          <w:sz w:val="24"/>
          <w:szCs w:val="24"/>
        </w:rPr>
      </w:pPr>
    </w:p>
    <w:p w:rsidR="007061CB" w:rsidRPr="00F272BD" w:rsidRDefault="007061CB" w:rsidP="00DD271D">
      <w:pPr>
        <w:rPr>
          <w:rFonts w:ascii="Times New Roman" w:hAnsi="Times New Roman" w:cs="Times New Roman"/>
          <w:b/>
          <w:bCs/>
          <w:sz w:val="28"/>
          <w:szCs w:val="28"/>
        </w:rPr>
      </w:pPr>
      <w:r w:rsidRPr="00F272BD">
        <w:rPr>
          <w:rFonts w:ascii="Times New Roman" w:hAnsi="Times New Roman" w:cs="Times New Roman"/>
          <w:b/>
          <w:bCs/>
          <w:sz w:val="28"/>
          <w:szCs w:val="28"/>
        </w:rPr>
        <w:t>C.PHÍ VÀ LỆ PHÍ</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Để đăng ký sáng chế/ giải pháp hữu ích,người nộp đơn phải nộp các khoản phí và lệ phí quy định (tại Thông tư số 22/2009/TT-BTC ngày 04/02/2009 của Bộ Tài chính), bao gồm các khoản sau: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b/>
          <w:bCs/>
          <w:sz w:val="24"/>
          <w:szCs w:val="24"/>
        </w:rPr>
        <w:t>1. Lệ phí nộp đơn (cho mỗi điểm độc lập của yêu cầu bảo hộ)</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Tài liệu dạng giấy: 180.000 đồng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Tài liệu điện tử (chứa toàn bộ nội dung tài liệu đơn): 150.000 đồng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Nếu Bản mô tả sáng chế có trên 5 trang, từ trang thứ sáu trở đi phải nộp thêm cho mỗi trang 12.000 đồng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Lệ phí công bố đơn: 120.000 đồng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Nếu đơn có nhiều hình vẽ, thì từ hình vẽ thứ hai trở đi phải nộp thêm 60.000 đồng/hình vẽ.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b/>
          <w:bCs/>
          <w:sz w:val="24"/>
          <w:szCs w:val="24"/>
        </w:rPr>
        <w:t>2. Lệ phí thẩm định nội dung (nếu yêu cầu thẩm định nội dung):</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Phí tra cứu phục vụ thẩm định nội dung: 120.000 đồng/1 điểm độc lập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Lệ phí thẩm định nội dung: 420.000 đồng/đối tượng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b/>
          <w:bCs/>
          <w:sz w:val="24"/>
          <w:szCs w:val="24"/>
        </w:rPr>
        <w:t>3. Phí/ lệ phí cấp Văn bằng bảo hộ: 120.000 đồng</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Phí/ lệ phí đăng bạ: 120.000 đồng/ 1 điểm độc lập của yêu cầu bảo hộ,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Phí/ lệ phí đăng bạ, từ điểm thứ hai nộp thêm: 100.000 đồng/ điểm độc lập,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Lệ phí công bố Bằng độc quyền sáng chế/ giải pháp hữu ích: như lệ phí công bố đơn: 120.000 đồng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 Nếu đơn có nhiều hình vẽ, thì từ hình vẽ thứ hai trở đi phải nộp thêm 60.000 đồng/hình vẽ, </w:t>
      </w:r>
    </w:p>
    <w:p w:rsidR="007061CB" w:rsidRPr="009D19F5" w:rsidRDefault="007061CB" w:rsidP="00180145">
      <w:pPr>
        <w:spacing w:after="240" w:line="360" w:lineRule="auto"/>
        <w:rPr>
          <w:rFonts w:ascii="Times New Roman" w:hAnsi="Times New Roman" w:cs="Times New Roman"/>
          <w:sz w:val="24"/>
          <w:szCs w:val="24"/>
        </w:rPr>
      </w:pPr>
      <w:r w:rsidRPr="009D19F5">
        <w:rPr>
          <w:rFonts w:ascii="Times New Roman" w:hAnsi="Times New Roman" w:cs="Times New Roman"/>
          <w:sz w:val="24"/>
          <w:szCs w:val="24"/>
        </w:rPr>
        <w:t xml:space="preserve">+ Lệ phí duy trì hiệu lực Bằng độc quyền sáng chế/ giải pháp hữu ích: </w:t>
      </w:r>
    </w:p>
    <w:tbl>
      <w:tblPr>
        <w:tblW w:w="5000" w:type="pct"/>
        <w:tblCellSpacing w:w="0" w:type="dxa"/>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6573"/>
        <w:gridCol w:w="2817"/>
      </w:tblGrid>
      <w:tr w:rsidR="007061CB" w:rsidRPr="00BF1D56">
        <w:trPr>
          <w:tblCellSpacing w:w="0" w:type="dxa"/>
        </w:trPr>
        <w:tc>
          <w:tcPr>
            <w:tcW w:w="3500" w:type="pct"/>
            <w:tcBorders>
              <w:top w:val="outset" w:sz="6" w:space="0" w:color="auto"/>
              <w:bottom w:val="outset" w:sz="6" w:space="0" w:color="auto"/>
              <w:right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b/>
                <w:bCs/>
                <w:sz w:val="24"/>
                <w:szCs w:val="24"/>
              </w:rPr>
            </w:pPr>
            <w:r w:rsidRPr="009D19F5">
              <w:rPr>
                <w:rFonts w:ascii="Times New Roman" w:hAnsi="Times New Roman" w:cs="Times New Roman"/>
                <w:b/>
                <w:bCs/>
                <w:sz w:val="24"/>
                <w:szCs w:val="24"/>
              </w:rPr>
              <w:t xml:space="preserve">Thời hạn </w:t>
            </w:r>
          </w:p>
        </w:tc>
        <w:tc>
          <w:tcPr>
            <w:tcW w:w="1500" w:type="pct"/>
            <w:tcBorders>
              <w:top w:val="outset" w:sz="6" w:space="0" w:color="auto"/>
              <w:left w:val="outset" w:sz="6" w:space="0" w:color="auto"/>
              <w:bottom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b/>
                <w:bCs/>
                <w:sz w:val="24"/>
                <w:szCs w:val="24"/>
              </w:rPr>
            </w:pPr>
            <w:r w:rsidRPr="009D19F5">
              <w:rPr>
                <w:rFonts w:ascii="Times New Roman" w:hAnsi="Times New Roman" w:cs="Times New Roman"/>
                <w:b/>
                <w:bCs/>
                <w:sz w:val="24"/>
                <w:szCs w:val="24"/>
              </w:rPr>
              <w:t xml:space="preserve">Số tiền (nghìn đồng) </w:t>
            </w:r>
          </w:p>
        </w:tc>
      </w:tr>
      <w:tr w:rsidR="007061CB" w:rsidRPr="00BF1D56">
        <w:trPr>
          <w:tblCellSpacing w:w="0" w:type="dxa"/>
        </w:trPr>
        <w:tc>
          <w:tcPr>
            <w:tcW w:w="0" w:type="auto"/>
            <w:tcBorders>
              <w:top w:val="outset" w:sz="6" w:space="0" w:color="auto"/>
              <w:bottom w:val="outset" w:sz="6" w:space="0" w:color="auto"/>
              <w:right w:val="outset" w:sz="6" w:space="0" w:color="auto"/>
            </w:tcBorders>
            <w:vAlign w:val="center"/>
          </w:tcPr>
          <w:p w:rsidR="007061CB" w:rsidRPr="009D19F5" w:rsidRDefault="007061CB" w:rsidP="00180145">
            <w:pPr>
              <w:spacing w:after="0" w:line="360" w:lineRule="auto"/>
              <w:rPr>
                <w:rFonts w:ascii="Times New Roman" w:hAnsi="Times New Roman" w:cs="Times New Roman"/>
                <w:sz w:val="24"/>
                <w:szCs w:val="24"/>
              </w:rPr>
            </w:pPr>
            <w:r w:rsidRPr="009D19F5">
              <w:rPr>
                <w:rFonts w:ascii="Times New Roman" w:hAnsi="Times New Roman" w:cs="Times New Roman"/>
                <w:b/>
                <w:bCs/>
                <w:sz w:val="24"/>
                <w:szCs w:val="24"/>
              </w:rPr>
              <w:t>+</w:t>
            </w:r>
            <w:r w:rsidRPr="009D19F5">
              <w:rPr>
                <w:rFonts w:ascii="Times New Roman" w:hAnsi="Times New Roman" w:cs="Times New Roman"/>
                <w:sz w:val="24"/>
                <w:szCs w:val="24"/>
              </w:rPr>
              <w:t xml:space="preserve"> Năm thứ 1; Năm thứ 2 </w:t>
            </w:r>
          </w:p>
        </w:tc>
        <w:tc>
          <w:tcPr>
            <w:tcW w:w="0" w:type="auto"/>
            <w:tcBorders>
              <w:top w:val="outset" w:sz="6" w:space="0" w:color="auto"/>
              <w:left w:val="outset" w:sz="6" w:space="0" w:color="auto"/>
              <w:bottom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sz w:val="24"/>
                <w:szCs w:val="24"/>
              </w:rPr>
            </w:pPr>
            <w:r w:rsidRPr="009D19F5">
              <w:rPr>
                <w:rFonts w:ascii="Times New Roman" w:hAnsi="Times New Roman" w:cs="Times New Roman"/>
                <w:sz w:val="24"/>
                <w:szCs w:val="24"/>
              </w:rPr>
              <w:t xml:space="preserve">300 </w:t>
            </w:r>
          </w:p>
        </w:tc>
      </w:tr>
      <w:tr w:rsidR="007061CB" w:rsidRPr="00BF1D56">
        <w:trPr>
          <w:tblCellSpacing w:w="0" w:type="dxa"/>
        </w:trPr>
        <w:tc>
          <w:tcPr>
            <w:tcW w:w="0" w:type="auto"/>
            <w:tcBorders>
              <w:top w:val="outset" w:sz="6" w:space="0" w:color="auto"/>
              <w:bottom w:val="outset" w:sz="6" w:space="0" w:color="auto"/>
              <w:right w:val="outset" w:sz="6" w:space="0" w:color="auto"/>
            </w:tcBorders>
            <w:vAlign w:val="center"/>
          </w:tcPr>
          <w:p w:rsidR="007061CB" w:rsidRPr="009D19F5" w:rsidRDefault="007061CB" w:rsidP="00180145">
            <w:pPr>
              <w:spacing w:after="0" w:line="360" w:lineRule="auto"/>
              <w:rPr>
                <w:rFonts w:ascii="Times New Roman" w:hAnsi="Times New Roman" w:cs="Times New Roman"/>
                <w:sz w:val="24"/>
                <w:szCs w:val="24"/>
              </w:rPr>
            </w:pPr>
            <w:r w:rsidRPr="009D19F5">
              <w:rPr>
                <w:rFonts w:ascii="Times New Roman" w:hAnsi="Times New Roman" w:cs="Times New Roman"/>
                <w:b/>
                <w:bCs/>
                <w:sz w:val="24"/>
                <w:szCs w:val="24"/>
              </w:rPr>
              <w:t>+</w:t>
            </w:r>
            <w:r w:rsidRPr="009D19F5">
              <w:rPr>
                <w:rFonts w:ascii="Times New Roman" w:hAnsi="Times New Roman" w:cs="Times New Roman"/>
                <w:sz w:val="24"/>
                <w:szCs w:val="24"/>
              </w:rPr>
              <w:t xml:space="preserve"> Năm thứ 3; Năm thứ 4 </w:t>
            </w:r>
          </w:p>
        </w:tc>
        <w:tc>
          <w:tcPr>
            <w:tcW w:w="0" w:type="auto"/>
            <w:tcBorders>
              <w:top w:val="outset" w:sz="6" w:space="0" w:color="auto"/>
              <w:left w:val="outset" w:sz="6" w:space="0" w:color="auto"/>
              <w:bottom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sz w:val="24"/>
                <w:szCs w:val="24"/>
              </w:rPr>
            </w:pPr>
            <w:r w:rsidRPr="009D19F5">
              <w:rPr>
                <w:rFonts w:ascii="Times New Roman" w:hAnsi="Times New Roman" w:cs="Times New Roman"/>
                <w:sz w:val="24"/>
                <w:szCs w:val="24"/>
              </w:rPr>
              <w:t xml:space="preserve">480 </w:t>
            </w:r>
          </w:p>
        </w:tc>
      </w:tr>
      <w:tr w:rsidR="007061CB" w:rsidRPr="00BF1D56">
        <w:trPr>
          <w:tblCellSpacing w:w="0" w:type="dxa"/>
        </w:trPr>
        <w:tc>
          <w:tcPr>
            <w:tcW w:w="0" w:type="auto"/>
            <w:tcBorders>
              <w:top w:val="outset" w:sz="6" w:space="0" w:color="auto"/>
              <w:bottom w:val="outset" w:sz="6" w:space="0" w:color="auto"/>
              <w:right w:val="outset" w:sz="6" w:space="0" w:color="auto"/>
            </w:tcBorders>
            <w:vAlign w:val="center"/>
          </w:tcPr>
          <w:p w:rsidR="007061CB" w:rsidRPr="009D19F5" w:rsidRDefault="007061CB" w:rsidP="00180145">
            <w:pPr>
              <w:spacing w:after="0" w:line="360" w:lineRule="auto"/>
              <w:rPr>
                <w:rFonts w:ascii="Times New Roman" w:hAnsi="Times New Roman" w:cs="Times New Roman"/>
                <w:sz w:val="24"/>
                <w:szCs w:val="24"/>
              </w:rPr>
            </w:pPr>
            <w:r w:rsidRPr="009D19F5">
              <w:rPr>
                <w:rFonts w:ascii="Times New Roman" w:hAnsi="Times New Roman" w:cs="Times New Roman"/>
                <w:b/>
                <w:bCs/>
                <w:sz w:val="24"/>
                <w:szCs w:val="24"/>
              </w:rPr>
              <w:t>+</w:t>
            </w:r>
            <w:r w:rsidRPr="009D19F5">
              <w:rPr>
                <w:rFonts w:ascii="Times New Roman" w:hAnsi="Times New Roman" w:cs="Times New Roman"/>
                <w:sz w:val="24"/>
                <w:szCs w:val="24"/>
              </w:rPr>
              <w:t xml:space="preserve"> Năm thứ 5; Năm thứ 6 </w:t>
            </w:r>
          </w:p>
        </w:tc>
        <w:tc>
          <w:tcPr>
            <w:tcW w:w="0" w:type="auto"/>
            <w:tcBorders>
              <w:top w:val="outset" w:sz="6" w:space="0" w:color="auto"/>
              <w:left w:val="outset" w:sz="6" w:space="0" w:color="auto"/>
              <w:bottom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sz w:val="24"/>
                <w:szCs w:val="24"/>
              </w:rPr>
            </w:pPr>
            <w:r w:rsidRPr="009D19F5">
              <w:rPr>
                <w:rFonts w:ascii="Times New Roman" w:hAnsi="Times New Roman" w:cs="Times New Roman"/>
                <w:sz w:val="24"/>
                <w:szCs w:val="24"/>
              </w:rPr>
              <w:t xml:space="preserve">780 </w:t>
            </w:r>
          </w:p>
        </w:tc>
      </w:tr>
      <w:tr w:rsidR="007061CB" w:rsidRPr="00BF1D56">
        <w:trPr>
          <w:tblCellSpacing w:w="0" w:type="dxa"/>
        </w:trPr>
        <w:tc>
          <w:tcPr>
            <w:tcW w:w="0" w:type="auto"/>
            <w:tcBorders>
              <w:top w:val="outset" w:sz="6" w:space="0" w:color="auto"/>
              <w:bottom w:val="outset" w:sz="6" w:space="0" w:color="auto"/>
              <w:right w:val="outset" w:sz="6" w:space="0" w:color="auto"/>
            </w:tcBorders>
            <w:vAlign w:val="center"/>
          </w:tcPr>
          <w:p w:rsidR="007061CB" w:rsidRPr="009D19F5" w:rsidRDefault="007061CB" w:rsidP="00180145">
            <w:pPr>
              <w:spacing w:after="0" w:line="360" w:lineRule="auto"/>
              <w:rPr>
                <w:rFonts w:ascii="Times New Roman" w:hAnsi="Times New Roman" w:cs="Times New Roman"/>
                <w:sz w:val="24"/>
                <w:szCs w:val="24"/>
              </w:rPr>
            </w:pPr>
            <w:r w:rsidRPr="009D19F5">
              <w:rPr>
                <w:rFonts w:ascii="Times New Roman" w:hAnsi="Times New Roman" w:cs="Times New Roman"/>
                <w:b/>
                <w:bCs/>
                <w:sz w:val="24"/>
                <w:szCs w:val="24"/>
              </w:rPr>
              <w:t>+</w:t>
            </w:r>
            <w:r w:rsidRPr="009D19F5">
              <w:rPr>
                <w:rFonts w:ascii="Times New Roman" w:hAnsi="Times New Roman" w:cs="Times New Roman"/>
                <w:sz w:val="24"/>
                <w:szCs w:val="24"/>
              </w:rPr>
              <w:t xml:space="preserve"> Năm thứ 7; Năm thứ 8 </w:t>
            </w:r>
          </w:p>
        </w:tc>
        <w:tc>
          <w:tcPr>
            <w:tcW w:w="0" w:type="auto"/>
            <w:tcBorders>
              <w:top w:val="outset" w:sz="6" w:space="0" w:color="auto"/>
              <w:left w:val="outset" w:sz="6" w:space="0" w:color="auto"/>
              <w:bottom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sz w:val="24"/>
                <w:szCs w:val="24"/>
              </w:rPr>
            </w:pPr>
            <w:r w:rsidRPr="009D19F5">
              <w:rPr>
                <w:rFonts w:ascii="Times New Roman" w:hAnsi="Times New Roman" w:cs="Times New Roman"/>
                <w:sz w:val="24"/>
                <w:szCs w:val="24"/>
              </w:rPr>
              <w:t xml:space="preserve">1.200 </w:t>
            </w:r>
          </w:p>
        </w:tc>
      </w:tr>
      <w:tr w:rsidR="007061CB" w:rsidRPr="00BF1D56">
        <w:trPr>
          <w:tblCellSpacing w:w="0" w:type="dxa"/>
        </w:trPr>
        <w:tc>
          <w:tcPr>
            <w:tcW w:w="0" w:type="auto"/>
            <w:tcBorders>
              <w:top w:val="outset" w:sz="6" w:space="0" w:color="auto"/>
              <w:bottom w:val="outset" w:sz="6" w:space="0" w:color="auto"/>
              <w:right w:val="outset" w:sz="6" w:space="0" w:color="auto"/>
            </w:tcBorders>
            <w:vAlign w:val="center"/>
          </w:tcPr>
          <w:p w:rsidR="007061CB" w:rsidRPr="009D19F5" w:rsidRDefault="007061CB" w:rsidP="00180145">
            <w:pPr>
              <w:spacing w:after="0" w:line="360" w:lineRule="auto"/>
              <w:rPr>
                <w:rFonts w:ascii="Times New Roman" w:hAnsi="Times New Roman" w:cs="Times New Roman"/>
                <w:sz w:val="24"/>
                <w:szCs w:val="24"/>
              </w:rPr>
            </w:pPr>
            <w:r w:rsidRPr="009D19F5">
              <w:rPr>
                <w:rFonts w:ascii="Times New Roman" w:hAnsi="Times New Roman" w:cs="Times New Roman"/>
                <w:b/>
                <w:bCs/>
                <w:sz w:val="24"/>
                <w:szCs w:val="24"/>
              </w:rPr>
              <w:t>+</w:t>
            </w:r>
            <w:r w:rsidRPr="009D19F5">
              <w:rPr>
                <w:rFonts w:ascii="Times New Roman" w:hAnsi="Times New Roman" w:cs="Times New Roman"/>
                <w:sz w:val="24"/>
                <w:szCs w:val="24"/>
              </w:rPr>
              <w:t xml:space="preserve"> Năm thứ 9; Năm thứ 10 </w:t>
            </w:r>
          </w:p>
        </w:tc>
        <w:tc>
          <w:tcPr>
            <w:tcW w:w="0" w:type="auto"/>
            <w:tcBorders>
              <w:top w:val="outset" w:sz="6" w:space="0" w:color="auto"/>
              <w:left w:val="outset" w:sz="6" w:space="0" w:color="auto"/>
              <w:bottom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sz w:val="24"/>
                <w:szCs w:val="24"/>
              </w:rPr>
            </w:pPr>
            <w:r w:rsidRPr="009D19F5">
              <w:rPr>
                <w:rFonts w:ascii="Times New Roman" w:hAnsi="Times New Roman" w:cs="Times New Roman"/>
                <w:sz w:val="24"/>
                <w:szCs w:val="24"/>
              </w:rPr>
              <w:t xml:space="preserve">1.800 </w:t>
            </w:r>
          </w:p>
        </w:tc>
      </w:tr>
      <w:tr w:rsidR="007061CB" w:rsidRPr="00BF1D56">
        <w:trPr>
          <w:tblCellSpacing w:w="0" w:type="dxa"/>
        </w:trPr>
        <w:tc>
          <w:tcPr>
            <w:tcW w:w="0" w:type="auto"/>
            <w:tcBorders>
              <w:top w:val="outset" w:sz="6" w:space="0" w:color="auto"/>
              <w:bottom w:val="outset" w:sz="6" w:space="0" w:color="auto"/>
              <w:right w:val="outset" w:sz="6" w:space="0" w:color="auto"/>
            </w:tcBorders>
            <w:vAlign w:val="center"/>
          </w:tcPr>
          <w:p w:rsidR="007061CB" w:rsidRPr="009D19F5" w:rsidRDefault="007061CB" w:rsidP="00180145">
            <w:pPr>
              <w:spacing w:after="0" w:line="360" w:lineRule="auto"/>
              <w:rPr>
                <w:rFonts w:ascii="Times New Roman" w:hAnsi="Times New Roman" w:cs="Times New Roman"/>
                <w:sz w:val="24"/>
                <w:szCs w:val="24"/>
              </w:rPr>
            </w:pPr>
            <w:r w:rsidRPr="009D19F5">
              <w:rPr>
                <w:rFonts w:ascii="Times New Roman" w:hAnsi="Times New Roman" w:cs="Times New Roman"/>
                <w:b/>
                <w:bCs/>
                <w:sz w:val="24"/>
                <w:szCs w:val="24"/>
              </w:rPr>
              <w:t>+</w:t>
            </w:r>
            <w:r w:rsidRPr="009D19F5">
              <w:rPr>
                <w:rFonts w:ascii="Times New Roman" w:hAnsi="Times New Roman" w:cs="Times New Roman"/>
                <w:sz w:val="24"/>
                <w:szCs w:val="24"/>
              </w:rPr>
              <w:t xml:space="preserve"> Năm thứ 11 - Năm thứ 13 </w:t>
            </w:r>
          </w:p>
        </w:tc>
        <w:tc>
          <w:tcPr>
            <w:tcW w:w="0" w:type="auto"/>
            <w:tcBorders>
              <w:top w:val="outset" w:sz="6" w:space="0" w:color="auto"/>
              <w:left w:val="outset" w:sz="6" w:space="0" w:color="auto"/>
              <w:bottom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sz w:val="24"/>
                <w:szCs w:val="24"/>
              </w:rPr>
            </w:pPr>
            <w:r w:rsidRPr="009D19F5">
              <w:rPr>
                <w:rFonts w:ascii="Times New Roman" w:hAnsi="Times New Roman" w:cs="Times New Roman"/>
                <w:sz w:val="24"/>
                <w:szCs w:val="24"/>
              </w:rPr>
              <w:t xml:space="preserve">2.520 </w:t>
            </w:r>
          </w:p>
        </w:tc>
      </w:tr>
      <w:tr w:rsidR="007061CB" w:rsidRPr="00BF1D56">
        <w:trPr>
          <w:tblCellSpacing w:w="0" w:type="dxa"/>
        </w:trPr>
        <w:tc>
          <w:tcPr>
            <w:tcW w:w="0" w:type="auto"/>
            <w:tcBorders>
              <w:top w:val="outset" w:sz="6" w:space="0" w:color="auto"/>
              <w:bottom w:val="outset" w:sz="6" w:space="0" w:color="auto"/>
              <w:right w:val="outset" w:sz="6" w:space="0" w:color="auto"/>
            </w:tcBorders>
            <w:vAlign w:val="center"/>
          </w:tcPr>
          <w:p w:rsidR="007061CB" w:rsidRPr="009D19F5" w:rsidRDefault="007061CB" w:rsidP="00180145">
            <w:pPr>
              <w:spacing w:after="0" w:line="360" w:lineRule="auto"/>
              <w:rPr>
                <w:rFonts w:ascii="Times New Roman" w:hAnsi="Times New Roman" w:cs="Times New Roman"/>
                <w:sz w:val="24"/>
                <w:szCs w:val="24"/>
              </w:rPr>
            </w:pPr>
            <w:r w:rsidRPr="009D19F5">
              <w:rPr>
                <w:rFonts w:ascii="Times New Roman" w:hAnsi="Times New Roman" w:cs="Times New Roman"/>
                <w:b/>
                <w:bCs/>
                <w:sz w:val="24"/>
                <w:szCs w:val="24"/>
              </w:rPr>
              <w:t>+</w:t>
            </w:r>
            <w:r w:rsidRPr="009D19F5">
              <w:rPr>
                <w:rFonts w:ascii="Times New Roman" w:hAnsi="Times New Roman" w:cs="Times New Roman"/>
                <w:sz w:val="24"/>
                <w:szCs w:val="24"/>
              </w:rPr>
              <w:t xml:space="preserve"> Năm thứ 14 - Năm thứ 16 </w:t>
            </w:r>
          </w:p>
        </w:tc>
        <w:tc>
          <w:tcPr>
            <w:tcW w:w="0" w:type="auto"/>
            <w:tcBorders>
              <w:top w:val="outset" w:sz="6" w:space="0" w:color="auto"/>
              <w:left w:val="outset" w:sz="6" w:space="0" w:color="auto"/>
              <w:bottom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sz w:val="24"/>
                <w:szCs w:val="24"/>
              </w:rPr>
            </w:pPr>
            <w:r w:rsidRPr="009D19F5">
              <w:rPr>
                <w:rFonts w:ascii="Times New Roman" w:hAnsi="Times New Roman" w:cs="Times New Roman"/>
                <w:sz w:val="24"/>
                <w:szCs w:val="24"/>
              </w:rPr>
              <w:t xml:space="preserve">3.300 </w:t>
            </w:r>
          </w:p>
        </w:tc>
      </w:tr>
      <w:tr w:rsidR="007061CB" w:rsidRPr="00BF1D56">
        <w:trPr>
          <w:tblCellSpacing w:w="0" w:type="dxa"/>
        </w:trPr>
        <w:tc>
          <w:tcPr>
            <w:tcW w:w="0" w:type="auto"/>
            <w:tcBorders>
              <w:top w:val="outset" w:sz="6" w:space="0" w:color="auto"/>
              <w:bottom w:val="outset" w:sz="6" w:space="0" w:color="auto"/>
              <w:right w:val="outset" w:sz="6" w:space="0" w:color="auto"/>
            </w:tcBorders>
            <w:vAlign w:val="center"/>
          </w:tcPr>
          <w:p w:rsidR="007061CB" w:rsidRPr="009D19F5" w:rsidRDefault="007061CB" w:rsidP="00180145">
            <w:pPr>
              <w:spacing w:after="0" w:line="360" w:lineRule="auto"/>
              <w:rPr>
                <w:rFonts w:ascii="Times New Roman" w:hAnsi="Times New Roman" w:cs="Times New Roman"/>
                <w:sz w:val="24"/>
                <w:szCs w:val="24"/>
              </w:rPr>
            </w:pPr>
            <w:r w:rsidRPr="009D19F5">
              <w:rPr>
                <w:rFonts w:ascii="Times New Roman" w:hAnsi="Times New Roman" w:cs="Times New Roman"/>
                <w:b/>
                <w:bCs/>
                <w:sz w:val="24"/>
                <w:szCs w:val="24"/>
              </w:rPr>
              <w:t>+</w:t>
            </w:r>
            <w:r w:rsidRPr="009D19F5">
              <w:rPr>
                <w:rFonts w:ascii="Times New Roman" w:hAnsi="Times New Roman" w:cs="Times New Roman"/>
                <w:sz w:val="24"/>
                <w:szCs w:val="24"/>
              </w:rPr>
              <w:t xml:space="preserve"> Năm thứ 17 - Năm thứ 20 </w:t>
            </w:r>
          </w:p>
        </w:tc>
        <w:tc>
          <w:tcPr>
            <w:tcW w:w="0" w:type="auto"/>
            <w:tcBorders>
              <w:top w:val="outset" w:sz="6" w:space="0" w:color="auto"/>
              <w:left w:val="outset" w:sz="6" w:space="0" w:color="auto"/>
              <w:bottom w:val="outset" w:sz="6" w:space="0" w:color="auto"/>
            </w:tcBorders>
            <w:vAlign w:val="center"/>
          </w:tcPr>
          <w:p w:rsidR="007061CB" w:rsidRPr="009D19F5" w:rsidRDefault="007061CB" w:rsidP="00180145">
            <w:pPr>
              <w:spacing w:after="0" w:line="360" w:lineRule="auto"/>
              <w:jc w:val="center"/>
              <w:rPr>
                <w:rFonts w:ascii="Times New Roman" w:hAnsi="Times New Roman" w:cs="Times New Roman"/>
                <w:sz w:val="24"/>
                <w:szCs w:val="24"/>
              </w:rPr>
            </w:pPr>
            <w:r w:rsidRPr="009D19F5">
              <w:rPr>
                <w:rFonts w:ascii="Times New Roman" w:hAnsi="Times New Roman" w:cs="Times New Roman"/>
                <w:sz w:val="24"/>
                <w:szCs w:val="24"/>
              </w:rPr>
              <w:t xml:space="preserve">4.200 </w:t>
            </w:r>
          </w:p>
        </w:tc>
      </w:tr>
    </w:tbl>
    <w:p w:rsidR="007061CB" w:rsidRDefault="007061CB" w:rsidP="00180145">
      <w:pPr>
        <w:spacing w:line="360" w:lineRule="auto"/>
        <w:rPr>
          <w:rFonts w:ascii="Times New Roman" w:hAnsi="Times New Roman" w:cs="Times New Roman"/>
          <w:sz w:val="44"/>
          <w:szCs w:val="44"/>
        </w:rPr>
      </w:pPr>
    </w:p>
    <w:p w:rsidR="007061CB" w:rsidRPr="00F272BD" w:rsidRDefault="007061CB" w:rsidP="00DD271D">
      <w:pPr>
        <w:rPr>
          <w:rFonts w:ascii="Times New Roman" w:hAnsi="Times New Roman" w:cs="Times New Roman"/>
          <w:b/>
          <w:bCs/>
          <w:sz w:val="28"/>
          <w:szCs w:val="28"/>
        </w:rPr>
      </w:pPr>
      <w:r w:rsidRPr="00F272BD">
        <w:rPr>
          <w:rFonts w:ascii="Times New Roman" w:hAnsi="Times New Roman" w:cs="Times New Roman"/>
          <w:b/>
          <w:bCs/>
          <w:sz w:val="28"/>
          <w:szCs w:val="28"/>
        </w:rPr>
        <w:t>D.QUY TRÌNH VÀ THỜI HẠN XEM XÉT ĐƠN</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Đơn đăng ký sáng chế được xử lý tại Cục SHTT theo trình tự tổng quát sau</w:t>
      </w:r>
      <w:r>
        <w:rPr>
          <w:rFonts w:ascii="Times New Roman" w:hAnsi="Times New Roman" w:cs="Times New Roman"/>
          <w:sz w:val="24"/>
          <w:szCs w:val="24"/>
        </w:rPr>
        <w:t>:</w:t>
      </w:r>
    </w:p>
    <w:p w:rsidR="007061CB" w:rsidRPr="009D19F5" w:rsidRDefault="007061CB" w:rsidP="00180145">
      <w:pPr>
        <w:spacing w:after="0" w:line="360" w:lineRule="auto"/>
        <w:jc w:val="both"/>
        <w:rPr>
          <w:rFonts w:ascii="Times New Roman" w:hAnsi="Times New Roman" w:cs="Times New Roman"/>
          <w:sz w:val="24"/>
          <w:szCs w:val="24"/>
        </w:rPr>
      </w:pPr>
      <w:r w:rsidRPr="009D19F5">
        <w:rPr>
          <w:rStyle w:val="Emphasis"/>
          <w:rFonts w:ascii="Times New Roman" w:hAnsi="Times New Roman" w:cs="Times New Roman"/>
          <w:b/>
          <w:bCs/>
          <w:sz w:val="24"/>
          <w:szCs w:val="24"/>
        </w:rPr>
        <w:t>a) Thẩm định hình thức:</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Là việc kiểm tra sự tuân thủ các quy định về hình thức đối với đơn, từ đó đưa ra kết luận đơn hợp lệ hay không hợp lệ. </w:t>
      </w:r>
      <w:r w:rsidRPr="009D19F5">
        <w:rPr>
          <w:rFonts w:ascii="Times New Roman" w:hAnsi="Times New Roman" w:cs="Times New Roman"/>
          <w:i/>
          <w:iCs/>
          <w:sz w:val="24"/>
          <w:szCs w:val="24"/>
          <w:u w:val="single"/>
        </w:rPr>
        <w:t xml:space="preserve">Thời gian thẩm định hình thức là 1 tháng </w:t>
      </w:r>
      <w:r w:rsidRPr="009D19F5">
        <w:rPr>
          <w:rFonts w:ascii="Times New Roman" w:hAnsi="Times New Roman" w:cs="Times New Roman"/>
          <w:sz w:val="24"/>
          <w:szCs w:val="24"/>
        </w:rPr>
        <w:t xml:space="preserve">kể từ ngày nộp đơn </w:t>
      </w:r>
    </w:p>
    <w:p w:rsidR="007061CB" w:rsidRPr="009D19F5" w:rsidRDefault="007061CB" w:rsidP="00180145">
      <w:pPr>
        <w:spacing w:after="0" w:line="360" w:lineRule="auto"/>
        <w:jc w:val="both"/>
        <w:rPr>
          <w:rFonts w:ascii="Times New Roman" w:hAnsi="Times New Roman" w:cs="Times New Roman"/>
          <w:sz w:val="24"/>
          <w:szCs w:val="24"/>
        </w:rPr>
      </w:pPr>
      <w:r w:rsidRPr="009D19F5">
        <w:rPr>
          <w:rStyle w:val="Emphasis"/>
          <w:rFonts w:ascii="Times New Roman" w:hAnsi="Times New Roman" w:cs="Times New Roman"/>
          <w:b/>
          <w:bCs/>
          <w:sz w:val="24"/>
          <w:szCs w:val="24"/>
        </w:rPr>
        <w:t>b) Công bố đơn hợp lệ:</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Đơn đăng ký CDĐL được chấp nhận là hợp lệ được công bố trên Công báo SHCN trong tháng thứ 19 kể từ ngày ưu tiên hoặc ngày nộp đơn nếu đơn không có ngày ưu tiên, hoặc trong thời hạn 02 tháng kể từ ngày được chấp nhận là đơn hợp lệ, tùy theo ngày nào muộn hơn.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Đơn đăng ký sáng chế có yêu cầu công bố sơm được công bố trong thời hạn 02 tháng kể từ ngày Cục SHTT nhận được yêu cầu công bố sớm hoặc kể từ ngày chấp nhận đơn hợp lệ, tùy theo ngày nào muộn hơn.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Nội dung công bố đơn đăng ký sáng chế là các thông tin liên quan đến đơn hợp lệ ghi trong thông báo chấp nhận đơn hợp lệ, bản tóm tắt sáng chế kèm theo hình vẽ (nếu có). </w:t>
      </w:r>
    </w:p>
    <w:p w:rsidR="007061CB" w:rsidRPr="009D19F5" w:rsidRDefault="007061CB" w:rsidP="00180145">
      <w:pPr>
        <w:spacing w:after="0" w:line="360" w:lineRule="auto"/>
        <w:jc w:val="both"/>
        <w:rPr>
          <w:rFonts w:ascii="Times New Roman" w:hAnsi="Times New Roman" w:cs="Times New Roman"/>
          <w:sz w:val="24"/>
          <w:szCs w:val="24"/>
        </w:rPr>
      </w:pPr>
      <w:r w:rsidRPr="009D19F5">
        <w:rPr>
          <w:rStyle w:val="Emphasis"/>
          <w:rFonts w:ascii="Times New Roman" w:hAnsi="Times New Roman" w:cs="Times New Roman"/>
          <w:b/>
          <w:bCs/>
          <w:sz w:val="24"/>
          <w:szCs w:val="24"/>
        </w:rPr>
        <w:t>c) Yêu cầu thẩm định nội dung:</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Cục SHTT chỉ tiến hành thẩm định nội dung dơn đăng ký sáng chế khi có yêu cầu thẩm định nội dung của người nộp đơn hoặc của bất kỳ người thứ ba nào và người yêu cầu thẩm định phải nộp phí tra cứu và phí thẩm định nội dung theo quy định.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Yêu cầu thẩm định nội dung đơn đăng ký sáng chế phải thể hiện bằng văn bản làm theo mẫu 03-YCTĐ quy định tại Phụ lục B của Thông tư 01/2007/TT-BKHCN hoặc được thể hiện trong tờ khai đơn đăng ký sáng chế.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i/>
          <w:iCs/>
          <w:sz w:val="24"/>
          <w:szCs w:val="24"/>
          <w:u w:val="single"/>
        </w:rPr>
        <w:t>Thời hạn nộp yêu cầu thẩm định nội dung đăng ký sáng chế là 42 tháng</w:t>
      </w:r>
      <w:r w:rsidRPr="009D19F5">
        <w:rPr>
          <w:rFonts w:ascii="Times New Roman" w:hAnsi="Times New Roman" w:cs="Times New Roman"/>
          <w:sz w:val="24"/>
          <w:szCs w:val="24"/>
        </w:rPr>
        <w:t xml:space="preserve"> kể từ ngày nộp đơn. Đối với đơn đăng ký sáng chế có yêu cầu cấp Bằng độc quyền giải pháp hữu ích thì thời hạn yêu cầu thẩm định nội dung đơn là 36 tháng kể từ ngày nộp đơn. Thời hạn nộp yêu cầu thẩm định nội dung có thể kéo dài, nhưng không quá 6 tháng nếu có lý do chính đáng.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Nếu trong thời hạn quy định nêu trên,không có yêu cầu thẩm định nội dung đơn thì đơn đăng ký sáng chế được coi như đã rút tại thời điểm kết thúc thời hạn đó. </w:t>
      </w:r>
    </w:p>
    <w:p w:rsidR="007061CB" w:rsidRPr="009D19F5" w:rsidRDefault="007061CB" w:rsidP="00180145">
      <w:pPr>
        <w:spacing w:after="0" w:line="360" w:lineRule="auto"/>
        <w:jc w:val="both"/>
        <w:rPr>
          <w:rFonts w:ascii="Times New Roman" w:hAnsi="Times New Roman" w:cs="Times New Roman"/>
          <w:sz w:val="24"/>
          <w:szCs w:val="24"/>
        </w:rPr>
      </w:pPr>
      <w:r w:rsidRPr="009D19F5">
        <w:rPr>
          <w:rStyle w:val="Emphasis"/>
          <w:rFonts w:ascii="Times New Roman" w:hAnsi="Times New Roman" w:cs="Times New Roman"/>
          <w:b/>
          <w:bCs/>
          <w:sz w:val="24"/>
          <w:szCs w:val="24"/>
        </w:rPr>
        <w:t>d) Thẩm định nội dung:</w:t>
      </w:r>
      <w:r w:rsidRPr="009D19F5">
        <w:rPr>
          <w:rFonts w:ascii="Times New Roman" w:hAnsi="Times New Roman" w:cs="Times New Roman"/>
          <w:sz w:val="24"/>
          <w:szCs w:val="24"/>
        </w:rPr>
        <w:t xml:space="preserve"> </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Thẩm định nội dung đơn là </w:t>
      </w:r>
      <w:r>
        <w:rPr>
          <w:rFonts w:ascii="Times New Roman" w:hAnsi="Times New Roman" w:cs="Times New Roman"/>
          <w:sz w:val="24"/>
          <w:szCs w:val="24"/>
        </w:rPr>
        <w:t>đ</w:t>
      </w:r>
      <w:r w:rsidRPr="009D19F5">
        <w:rPr>
          <w:rFonts w:ascii="Times New Roman" w:hAnsi="Times New Roman" w:cs="Times New Roman"/>
          <w:sz w:val="24"/>
          <w:szCs w:val="24"/>
        </w:rPr>
        <w:t>ánh giá khả năng được bảo hộ của giải pháp kỹ thuật nêu trong đơn theo cá</w:t>
      </w:r>
      <w:r>
        <w:rPr>
          <w:rFonts w:ascii="Times New Roman" w:hAnsi="Times New Roman" w:cs="Times New Roman"/>
          <w:sz w:val="24"/>
          <w:szCs w:val="24"/>
        </w:rPr>
        <w:t xml:space="preserve">c </w:t>
      </w:r>
      <w:r w:rsidRPr="009D19F5">
        <w:rPr>
          <w:rFonts w:ascii="Times New Roman" w:hAnsi="Times New Roman" w:cs="Times New Roman"/>
          <w:sz w:val="24"/>
          <w:szCs w:val="24"/>
        </w:rPr>
        <w:t xml:space="preserve">điều kiện bảo hộ sáng chế (tính mới, trình độ sáng tạo, khả năng áp dụng công nghiệp) và đánh giá lần lượt từng điểm nêu trong phạm vi (yêu cầu bảo hộ). </w:t>
      </w:r>
    </w:p>
    <w:p w:rsidR="007061CB"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i/>
          <w:iCs/>
          <w:sz w:val="24"/>
          <w:szCs w:val="24"/>
          <w:u w:val="single"/>
        </w:rPr>
        <w:t>Thời gian thẩm định nội dung đơn đăng ký sáng chế là 18 tháng</w:t>
      </w:r>
      <w:r w:rsidRPr="009D19F5">
        <w:rPr>
          <w:rFonts w:ascii="Times New Roman" w:hAnsi="Times New Roman" w:cs="Times New Roman"/>
          <w:sz w:val="24"/>
          <w:szCs w:val="24"/>
        </w:rPr>
        <w:t xml:space="preserve"> kể từ ngày nhận được yêu cầu thẩm định nội dung (nếu yêu cầu đó được nộp sau ngày công bố đơn) hoặc kể từ ngày công bố đơn (nếu yêu cầu đó được nộp trước ngày công bố</w:t>
      </w:r>
      <w:r>
        <w:rPr>
          <w:rFonts w:ascii="Times New Roman" w:hAnsi="Times New Roman" w:cs="Times New Roman"/>
          <w:sz w:val="24"/>
          <w:szCs w:val="24"/>
        </w:rPr>
        <w:t xml:space="preserve"> đơn).</w:t>
      </w:r>
    </w:p>
    <w:p w:rsidR="007061CB" w:rsidRDefault="007061CB" w:rsidP="00180145">
      <w:pPr>
        <w:spacing w:after="0" w:line="360" w:lineRule="auto"/>
        <w:jc w:val="both"/>
        <w:rPr>
          <w:rFonts w:ascii="Times New Roman" w:hAnsi="Times New Roman" w:cs="Times New Roman"/>
          <w:sz w:val="24"/>
          <w:szCs w:val="24"/>
        </w:rPr>
      </w:pPr>
    </w:p>
    <w:p w:rsidR="007061CB" w:rsidRPr="009D19F5" w:rsidRDefault="007061CB" w:rsidP="009E19AC">
      <w:pPr>
        <w:spacing w:after="0" w:line="347" w:lineRule="atLeast"/>
        <w:jc w:val="both"/>
        <w:rPr>
          <w:rFonts w:ascii="Times New Roman" w:hAnsi="Times New Roman" w:cs="Times New Roman"/>
          <w:sz w:val="24"/>
          <w:szCs w:val="24"/>
        </w:rPr>
      </w:pPr>
    </w:p>
    <w:p w:rsidR="007061CB" w:rsidRPr="00F272BD" w:rsidRDefault="007061CB" w:rsidP="00DD271D">
      <w:pPr>
        <w:rPr>
          <w:rFonts w:ascii="Times New Roman" w:hAnsi="Times New Roman" w:cs="Times New Roman"/>
          <w:b/>
          <w:bCs/>
          <w:sz w:val="28"/>
          <w:szCs w:val="28"/>
        </w:rPr>
      </w:pPr>
      <w:r w:rsidRPr="00F272BD">
        <w:rPr>
          <w:rFonts w:ascii="Times New Roman" w:hAnsi="Times New Roman" w:cs="Times New Roman"/>
          <w:b/>
          <w:bCs/>
          <w:sz w:val="28"/>
          <w:szCs w:val="28"/>
        </w:rPr>
        <w:t>E.DUY TRÌ HIỆU LỰC VĂN BẰNG BẢO HỘ</w:t>
      </w:r>
    </w:p>
    <w:p w:rsidR="007061CB" w:rsidRPr="009D19F5" w:rsidRDefault="007061CB" w:rsidP="00180145">
      <w:pPr>
        <w:spacing w:after="0" w:line="360" w:lineRule="auto"/>
        <w:jc w:val="both"/>
        <w:rPr>
          <w:rFonts w:ascii="Times New Roman" w:hAnsi="Times New Roman" w:cs="Times New Roman"/>
          <w:sz w:val="24"/>
          <w:szCs w:val="24"/>
        </w:rPr>
      </w:pPr>
      <w:r w:rsidRPr="009D19F5">
        <w:rPr>
          <w:rFonts w:ascii="Times New Roman" w:hAnsi="Times New Roman" w:cs="Times New Roman"/>
          <w:sz w:val="24"/>
          <w:szCs w:val="24"/>
        </w:rPr>
        <w:t xml:space="preserve">Để được duy trì hiệu lực văn bằng bảo hộ sáng chế, chủ văn bằng bảo hộ phải nộp lệ phí duy trì hiệu lực trong vòng 06 tháng trước ngày kết thúc kỳ hạn hiệu lực. Lệ phí duy trì hiệu lực có thể được nộp muộn hơn thời hạn quy định trên đây, nhưng không được quá 06 tháng kể từ ngày kết thúc kỳ hạn hiệu lực trước và chủ văn bằng bảo hộ phải nộp thêm 10% lệ phí cho mỗi tháng nộp muộn. </w:t>
      </w:r>
    </w:p>
    <w:p w:rsidR="007061CB" w:rsidRPr="009D19F5" w:rsidRDefault="007061CB">
      <w:pPr>
        <w:rPr>
          <w:rFonts w:ascii="Times New Roman" w:hAnsi="Times New Roman" w:cs="Times New Roman"/>
          <w:sz w:val="24"/>
          <w:szCs w:val="24"/>
        </w:rPr>
      </w:pPr>
    </w:p>
    <w:sectPr w:rsidR="007061CB" w:rsidRPr="009D19F5" w:rsidSect="000D3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2852EB"/>
    <w:multiLevelType w:val="hybridMultilevel"/>
    <w:tmpl w:val="E14CCFF0"/>
    <w:lvl w:ilvl="0" w:tplc="B4CC6B5A">
      <w:start w:val="1"/>
      <w:numFmt w:val="upperLetter"/>
      <w:lvlText w:val="%1."/>
      <w:lvlJc w:val="left"/>
      <w:pPr>
        <w:ind w:left="78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80A3709"/>
    <w:multiLevelType w:val="hybridMultilevel"/>
    <w:tmpl w:val="2AAC680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1402"/>
    <w:rsid w:val="000D32BF"/>
    <w:rsid w:val="00163BBB"/>
    <w:rsid w:val="00180145"/>
    <w:rsid w:val="001E0510"/>
    <w:rsid w:val="003B7977"/>
    <w:rsid w:val="003C233C"/>
    <w:rsid w:val="004447EC"/>
    <w:rsid w:val="004D75C3"/>
    <w:rsid w:val="00592BD5"/>
    <w:rsid w:val="005F1402"/>
    <w:rsid w:val="007061CB"/>
    <w:rsid w:val="0079600C"/>
    <w:rsid w:val="007D246E"/>
    <w:rsid w:val="008440DE"/>
    <w:rsid w:val="008A4743"/>
    <w:rsid w:val="008B4876"/>
    <w:rsid w:val="008C1C65"/>
    <w:rsid w:val="008E565C"/>
    <w:rsid w:val="008F2F1E"/>
    <w:rsid w:val="009D19F5"/>
    <w:rsid w:val="009E19AC"/>
    <w:rsid w:val="00BF1D56"/>
    <w:rsid w:val="00C819A9"/>
    <w:rsid w:val="00DD271D"/>
    <w:rsid w:val="00F272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2BF"/>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5F1402"/>
    <w:rPr>
      <w:b/>
      <w:bCs/>
    </w:rPr>
  </w:style>
  <w:style w:type="character" w:styleId="Hyperlink">
    <w:name w:val="Hyperlink"/>
    <w:basedOn w:val="DefaultParagraphFont"/>
    <w:uiPriority w:val="99"/>
    <w:semiHidden/>
    <w:rsid w:val="005F1402"/>
    <w:rPr>
      <w:color w:val="0000FF"/>
      <w:u w:val="single"/>
    </w:rPr>
  </w:style>
  <w:style w:type="character" w:styleId="Emphasis">
    <w:name w:val="Emphasis"/>
    <w:basedOn w:val="DefaultParagraphFont"/>
    <w:uiPriority w:val="99"/>
    <w:qFormat/>
    <w:rsid w:val="003B7977"/>
    <w:rPr>
      <w:i/>
      <w:iCs/>
    </w:rPr>
  </w:style>
  <w:style w:type="paragraph" w:styleId="ListParagraph">
    <w:name w:val="List Paragraph"/>
    <w:basedOn w:val="Normal"/>
    <w:uiPriority w:val="99"/>
    <w:qFormat/>
    <w:rsid w:val="009D19F5"/>
    <w:pPr>
      <w:ind w:left="720"/>
    </w:pPr>
  </w:style>
</w:styles>
</file>

<file path=word/webSettings.xml><?xml version="1.0" encoding="utf-8"?>
<w:webSettings xmlns:r="http://schemas.openxmlformats.org/officeDocument/2006/relationships" xmlns:w="http://schemas.openxmlformats.org/wordprocessingml/2006/main">
  <w:divs>
    <w:div w:id="169957086">
      <w:marLeft w:val="0"/>
      <w:marRight w:val="0"/>
      <w:marTop w:val="0"/>
      <w:marBottom w:val="0"/>
      <w:divBdr>
        <w:top w:val="none" w:sz="0" w:space="0" w:color="auto"/>
        <w:left w:val="none" w:sz="0" w:space="0" w:color="auto"/>
        <w:bottom w:val="none" w:sz="0" w:space="0" w:color="auto"/>
        <w:right w:val="none" w:sz="0" w:space="0" w:color="auto"/>
      </w:divBdr>
      <w:divsChild>
        <w:div w:id="169957082">
          <w:marLeft w:val="0"/>
          <w:marRight w:val="0"/>
          <w:marTop w:val="0"/>
          <w:marBottom w:val="0"/>
          <w:divBdr>
            <w:top w:val="none" w:sz="0" w:space="0" w:color="auto"/>
            <w:left w:val="none" w:sz="0" w:space="0" w:color="auto"/>
            <w:bottom w:val="none" w:sz="0" w:space="0" w:color="auto"/>
            <w:right w:val="none" w:sz="0" w:space="0" w:color="auto"/>
          </w:divBdr>
        </w:div>
        <w:div w:id="169957120">
          <w:marLeft w:val="0"/>
          <w:marRight w:val="0"/>
          <w:marTop w:val="0"/>
          <w:marBottom w:val="0"/>
          <w:divBdr>
            <w:top w:val="none" w:sz="0" w:space="0" w:color="auto"/>
            <w:left w:val="none" w:sz="0" w:space="0" w:color="auto"/>
            <w:bottom w:val="none" w:sz="0" w:space="0" w:color="auto"/>
            <w:right w:val="none" w:sz="0" w:space="0" w:color="auto"/>
          </w:divBdr>
          <w:divsChild>
            <w:div w:id="169957170">
              <w:marLeft w:val="0"/>
              <w:marRight w:val="0"/>
              <w:marTop w:val="0"/>
              <w:marBottom w:val="0"/>
              <w:divBdr>
                <w:top w:val="none" w:sz="0" w:space="0" w:color="auto"/>
                <w:left w:val="none" w:sz="0" w:space="0" w:color="auto"/>
                <w:bottom w:val="none" w:sz="0" w:space="0" w:color="auto"/>
                <w:right w:val="none" w:sz="0" w:space="0" w:color="auto"/>
              </w:divBdr>
              <w:divsChild>
                <w:div w:id="169957080">
                  <w:marLeft w:val="0"/>
                  <w:marRight w:val="0"/>
                  <w:marTop w:val="0"/>
                  <w:marBottom w:val="0"/>
                  <w:divBdr>
                    <w:top w:val="none" w:sz="0" w:space="0" w:color="auto"/>
                    <w:left w:val="none" w:sz="0" w:space="0" w:color="auto"/>
                    <w:bottom w:val="none" w:sz="0" w:space="0" w:color="auto"/>
                    <w:right w:val="none" w:sz="0" w:space="0" w:color="auto"/>
                  </w:divBdr>
                </w:div>
                <w:div w:id="169957088">
                  <w:marLeft w:val="0"/>
                  <w:marRight w:val="0"/>
                  <w:marTop w:val="0"/>
                  <w:marBottom w:val="0"/>
                  <w:divBdr>
                    <w:top w:val="none" w:sz="0" w:space="0" w:color="auto"/>
                    <w:left w:val="none" w:sz="0" w:space="0" w:color="auto"/>
                    <w:bottom w:val="none" w:sz="0" w:space="0" w:color="auto"/>
                    <w:right w:val="none" w:sz="0" w:space="0" w:color="auto"/>
                  </w:divBdr>
                </w:div>
                <w:div w:id="169957091">
                  <w:marLeft w:val="0"/>
                  <w:marRight w:val="0"/>
                  <w:marTop w:val="0"/>
                  <w:marBottom w:val="0"/>
                  <w:divBdr>
                    <w:top w:val="none" w:sz="0" w:space="0" w:color="auto"/>
                    <w:left w:val="none" w:sz="0" w:space="0" w:color="auto"/>
                    <w:bottom w:val="none" w:sz="0" w:space="0" w:color="auto"/>
                    <w:right w:val="none" w:sz="0" w:space="0" w:color="auto"/>
                  </w:divBdr>
                </w:div>
                <w:div w:id="169957095">
                  <w:marLeft w:val="0"/>
                  <w:marRight w:val="0"/>
                  <w:marTop w:val="0"/>
                  <w:marBottom w:val="0"/>
                  <w:divBdr>
                    <w:top w:val="none" w:sz="0" w:space="0" w:color="auto"/>
                    <w:left w:val="none" w:sz="0" w:space="0" w:color="auto"/>
                    <w:bottom w:val="none" w:sz="0" w:space="0" w:color="auto"/>
                    <w:right w:val="none" w:sz="0" w:space="0" w:color="auto"/>
                  </w:divBdr>
                </w:div>
                <w:div w:id="169957096">
                  <w:marLeft w:val="0"/>
                  <w:marRight w:val="0"/>
                  <w:marTop w:val="0"/>
                  <w:marBottom w:val="0"/>
                  <w:divBdr>
                    <w:top w:val="none" w:sz="0" w:space="0" w:color="auto"/>
                    <w:left w:val="none" w:sz="0" w:space="0" w:color="auto"/>
                    <w:bottom w:val="none" w:sz="0" w:space="0" w:color="auto"/>
                    <w:right w:val="none" w:sz="0" w:space="0" w:color="auto"/>
                  </w:divBdr>
                </w:div>
                <w:div w:id="169957100">
                  <w:marLeft w:val="0"/>
                  <w:marRight w:val="0"/>
                  <w:marTop w:val="0"/>
                  <w:marBottom w:val="0"/>
                  <w:divBdr>
                    <w:top w:val="none" w:sz="0" w:space="0" w:color="auto"/>
                    <w:left w:val="none" w:sz="0" w:space="0" w:color="auto"/>
                    <w:bottom w:val="none" w:sz="0" w:space="0" w:color="auto"/>
                    <w:right w:val="none" w:sz="0" w:space="0" w:color="auto"/>
                  </w:divBdr>
                </w:div>
                <w:div w:id="169957105">
                  <w:marLeft w:val="0"/>
                  <w:marRight w:val="0"/>
                  <w:marTop w:val="0"/>
                  <w:marBottom w:val="0"/>
                  <w:divBdr>
                    <w:top w:val="none" w:sz="0" w:space="0" w:color="auto"/>
                    <w:left w:val="none" w:sz="0" w:space="0" w:color="auto"/>
                    <w:bottom w:val="none" w:sz="0" w:space="0" w:color="auto"/>
                    <w:right w:val="none" w:sz="0" w:space="0" w:color="auto"/>
                  </w:divBdr>
                </w:div>
                <w:div w:id="169957111">
                  <w:marLeft w:val="0"/>
                  <w:marRight w:val="0"/>
                  <w:marTop w:val="0"/>
                  <w:marBottom w:val="0"/>
                  <w:divBdr>
                    <w:top w:val="none" w:sz="0" w:space="0" w:color="auto"/>
                    <w:left w:val="none" w:sz="0" w:space="0" w:color="auto"/>
                    <w:bottom w:val="none" w:sz="0" w:space="0" w:color="auto"/>
                    <w:right w:val="none" w:sz="0" w:space="0" w:color="auto"/>
                  </w:divBdr>
                </w:div>
                <w:div w:id="169957126">
                  <w:marLeft w:val="0"/>
                  <w:marRight w:val="0"/>
                  <w:marTop w:val="0"/>
                  <w:marBottom w:val="0"/>
                  <w:divBdr>
                    <w:top w:val="none" w:sz="0" w:space="0" w:color="auto"/>
                    <w:left w:val="none" w:sz="0" w:space="0" w:color="auto"/>
                    <w:bottom w:val="none" w:sz="0" w:space="0" w:color="auto"/>
                    <w:right w:val="none" w:sz="0" w:space="0" w:color="auto"/>
                  </w:divBdr>
                </w:div>
                <w:div w:id="169957127">
                  <w:marLeft w:val="0"/>
                  <w:marRight w:val="0"/>
                  <w:marTop w:val="0"/>
                  <w:marBottom w:val="0"/>
                  <w:divBdr>
                    <w:top w:val="none" w:sz="0" w:space="0" w:color="auto"/>
                    <w:left w:val="none" w:sz="0" w:space="0" w:color="auto"/>
                    <w:bottom w:val="none" w:sz="0" w:space="0" w:color="auto"/>
                    <w:right w:val="none" w:sz="0" w:space="0" w:color="auto"/>
                  </w:divBdr>
                </w:div>
                <w:div w:id="169957135">
                  <w:marLeft w:val="0"/>
                  <w:marRight w:val="0"/>
                  <w:marTop w:val="0"/>
                  <w:marBottom w:val="0"/>
                  <w:divBdr>
                    <w:top w:val="none" w:sz="0" w:space="0" w:color="auto"/>
                    <w:left w:val="none" w:sz="0" w:space="0" w:color="auto"/>
                    <w:bottom w:val="none" w:sz="0" w:space="0" w:color="auto"/>
                    <w:right w:val="none" w:sz="0" w:space="0" w:color="auto"/>
                  </w:divBdr>
                </w:div>
                <w:div w:id="169957154">
                  <w:marLeft w:val="0"/>
                  <w:marRight w:val="0"/>
                  <w:marTop w:val="0"/>
                  <w:marBottom w:val="0"/>
                  <w:divBdr>
                    <w:top w:val="none" w:sz="0" w:space="0" w:color="auto"/>
                    <w:left w:val="none" w:sz="0" w:space="0" w:color="auto"/>
                    <w:bottom w:val="none" w:sz="0" w:space="0" w:color="auto"/>
                    <w:right w:val="none" w:sz="0" w:space="0" w:color="auto"/>
                  </w:divBdr>
                </w:div>
                <w:div w:id="169957156">
                  <w:marLeft w:val="0"/>
                  <w:marRight w:val="0"/>
                  <w:marTop w:val="0"/>
                  <w:marBottom w:val="0"/>
                  <w:divBdr>
                    <w:top w:val="none" w:sz="0" w:space="0" w:color="auto"/>
                    <w:left w:val="none" w:sz="0" w:space="0" w:color="auto"/>
                    <w:bottom w:val="none" w:sz="0" w:space="0" w:color="auto"/>
                    <w:right w:val="none" w:sz="0" w:space="0" w:color="auto"/>
                  </w:divBdr>
                </w:div>
                <w:div w:id="169957158">
                  <w:marLeft w:val="0"/>
                  <w:marRight w:val="0"/>
                  <w:marTop w:val="0"/>
                  <w:marBottom w:val="0"/>
                  <w:divBdr>
                    <w:top w:val="none" w:sz="0" w:space="0" w:color="auto"/>
                    <w:left w:val="none" w:sz="0" w:space="0" w:color="auto"/>
                    <w:bottom w:val="none" w:sz="0" w:space="0" w:color="auto"/>
                    <w:right w:val="none" w:sz="0" w:space="0" w:color="auto"/>
                  </w:divBdr>
                </w:div>
                <w:div w:id="169957164">
                  <w:marLeft w:val="0"/>
                  <w:marRight w:val="0"/>
                  <w:marTop w:val="0"/>
                  <w:marBottom w:val="0"/>
                  <w:divBdr>
                    <w:top w:val="none" w:sz="0" w:space="0" w:color="auto"/>
                    <w:left w:val="none" w:sz="0" w:space="0" w:color="auto"/>
                    <w:bottom w:val="none" w:sz="0" w:space="0" w:color="auto"/>
                    <w:right w:val="none" w:sz="0" w:space="0" w:color="auto"/>
                  </w:divBdr>
                </w:div>
                <w:div w:id="16995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7094">
      <w:marLeft w:val="0"/>
      <w:marRight w:val="0"/>
      <w:marTop w:val="0"/>
      <w:marBottom w:val="0"/>
      <w:divBdr>
        <w:top w:val="none" w:sz="0" w:space="0" w:color="auto"/>
        <w:left w:val="none" w:sz="0" w:space="0" w:color="auto"/>
        <w:bottom w:val="none" w:sz="0" w:space="0" w:color="auto"/>
        <w:right w:val="none" w:sz="0" w:space="0" w:color="auto"/>
      </w:divBdr>
      <w:divsChild>
        <w:div w:id="169957085">
          <w:marLeft w:val="0"/>
          <w:marRight w:val="0"/>
          <w:marTop w:val="0"/>
          <w:marBottom w:val="0"/>
          <w:divBdr>
            <w:top w:val="none" w:sz="0" w:space="0" w:color="auto"/>
            <w:left w:val="none" w:sz="0" w:space="0" w:color="auto"/>
            <w:bottom w:val="none" w:sz="0" w:space="0" w:color="auto"/>
            <w:right w:val="none" w:sz="0" w:space="0" w:color="auto"/>
          </w:divBdr>
          <w:divsChild>
            <w:div w:id="169957097">
              <w:marLeft w:val="0"/>
              <w:marRight w:val="0"/>
              <w:marTop w:val="0"/>
              <w:marBottom w:val="0"/>
              <w:divBdr>
                <w:top w:val="none" w:sz="0" w:space="0" w:color="auto"/>
                <w:left w:val="none" w:sz="0" w:space="0" w:color="auto"/>
                <w:bottom w:val="none" w:sz="0" w:space="0" w:color="auto"/>
                <w:right w:val="none" w:sz="0" w:space="0" w:color="auto"/>
              </w:divBdr>
              <w:divsChild>
                <w:div w:id="169957087">
                  <w:marLeft w:val="0"/>
                  <w:marRight w:val="0"/>
                  <w:marTop w:val="0"/>
                  <w:marBottom w:val="0"/>
                  <w:divBdr>
                    <w:top w:val="none" w:sz="0" w:space="0" w:color="auto"/>
                    <w:left w:val="none" w:sz="0" w:space="0" w:color="auto"/>
                    <w:bottom w:val="none" w:sz="0" w:space="0" w:color="auto"/>
                    <w:right w:val="none" w:sz="0" w:space="0" w:color="auto"/>
                  </w:divBdr>
                </w:div>
                <w:div w:id="169957102">
                  <w:marLeft w:val="0"/>
                  <w:marRight w:val="0"/>
                  <w:marTop w:val="0"/>
                  <w:marBottom w:val="0"/>
                  <w:divBdr>
                    <w:top w:val="none" w:sz="0" w:space="0" w:color="auto"/>
                    <w:left w:val="none" w:sz="0" w:space="0" w:color="auto"/>
                    <w:bottom w:val="none" w:sz="0" w:space="0" w:color="auto"/>
                    <w:right w:val="none" w:sz="0" w:space="0" w:color="auto"/>
                  </w:divBdr>
                </w:div>
                <w:div w:id="169957103">
                  <w:marLeft w:val="0"/>
                  <w:marRight w:val="0"/>
                  <w:marTop w:val="0"/>
                  <w:marBottom w:val="0"/>
                  <w:divBdr>
                    <w:top w:val="none" w:sz="0" w:space="0" w:color="auto"/>
                    <w:left w:val="none" w:sz="0" w:space="0" w:color="auto"/>
                    <w:bottom w:val="none" w:sz="0" w:space="0" w:color="auto"/>
                    <w:right w:val="none" w:sz="0" w:space="0" w:color="auto"/>
                  </w:divBdr>
                </w:div>
                <w:div w:id="169957107">
                  <w:marLeft w:val="0"/>
                  <w:marRight w:val="0"/>
                  <w:marTop w:val="0"/>
                  <w:marBottom w:val="0"/>
                  <w:divBdr>
                    <w:top w:val="none" w:sz="0" w:space="0" w:color="auto"/>
                    <w:left w:val="none" w:sz="0" w:space="0" w:color="auto"/>
                    <w:bottom w:val="none" w:sz="0" w:space="0" w:color="auto"/>
                    <w:right w:val="none" w:sz="0" w:space="0" w:color="auto"/>
                  </w:divBdr>
                </w:div>
                <w:div w:id="169957110">
                  <w:marLeft w:val="0"/>
                  <w:marRight w:val="0"/>
                  <w:marTop w:val="0"/>
                  <w:marBottom w:val="0"/>
                  <w:divBdr>
                    <w:top w:val="none" w:sz="0" w:space="0" w:color="auto"/>
                    <w:left w:val="none" w:sz="0" w:space="0" w:color="auto"/>
                    <w:bottom w:val="none" w:sz="0" w:space="0" w:color="auto"/>
                    <w:right w:val="none" w:sz="0" w:space="0" w:color="auto"/>
                  </w:divBdr>
                </w:div>
                <w:div w:id="169957117">
                  <w:marLeft w:val="0"/>
                  <w:marRight w:val="0"/>
                  <w:marTop w:val="0"/>
                  <w:marBottom w:val="0"/>
                  <w:divBdr>
                    <w:top w:val="none" w:sz="0" w:space="0" w:color="auto"/>
                    <w:left w:val="none" w:sz="0" w:space="0" w:color="auto"/>
                    <w:bottom w:val="none" w:sz="0" w:space="0" w:color="auto"/>
                    <w:right w:val="none" w:sz="0" w:space="0" w:color="auto"/>
                  </w:divBdr>
                </w:div>
                <w:div w:id="169957125">
                  <w:marLeft w:val="0"/>
                  <w:marRight w:val="0"/>
                  <w:marTop w:val="0"/>
                  <w:marBottom w:val="0"/>
                  <w:divBdr>
                    <w:top w:val="none" w:sz="0" w:space="0" w:color="auto"/>
                    <w:left w:val="none" w:sz="0" w:space="0" w:color="auto"/>
                    <w:bottom w:val="none" w:sz="0" w:space="0" w:color="auto"/>
                    <w:right w:val="none" w:sz="0" w:space="0" w:color="auto"/>
                  </w:divBdr>
                </w:div>
                <w:div w:id="169957128">
                  <w:marLeft w:val="0"/>
                  <w:marRight w:val="0"/>
                  <w:marTop w:val="0"/>
                  <w:marBottom w:val="0"/>
                  <w:divBdr>
                    <w:top w:val="none" w:sz="0" w:space="0" w:color="auto"/>
                    <w:left w:val="none" w:sz="0" w:space="0" w:color="auto"/>
                    <w:bottom w:val="none" w:sz="0" w:space="0" w:color="auto"/>
                    <w:right w:val="none" w:sz="0" w:space="0" w:color="auto"/>
                  </w:divBdr>
                </w:div>
                <w:div w:id="169957131">
                  <w:marLeft w:val="0"/>
                  <w:marRight w:val="0"/>
                  <w:marTop w:val="0"/>
                  <w:marBottom w:val="0"/>
                  <w:divBdr>
                    <w:top w:val="none" w:sz="0" w:space="0" w:color="auto"/>
                    <w:left w:val="none" w:sz="0" w:space="0" w:color="auto"/>
                    <w:bottom w:val="none" w:sz="0" w:space="0" w:color="auto"/>
                    <w:right w:val="none" w:sz="0" w:space="0" w:color="auto"/>
                  </w:divBdr>
                </w:div>
                <w:div w:id="169957142">
                  <w:marLeft w:val="0"/>
                  <w:marRight w:val="0"/>
                  <w:marTop w:val="0"/>
                  <w:marBottom w:val="0"/>
                  <w:divBdr>
                    <w:top w:val="none" w:sz="0" w:space="0" w:color="auto"/>
                    <w:left w:val="none" w:sz="0" w:space="0" w:color="auto"/>
                    <w:bottom w:val="none" w:sz="0" w:space="0" w:color="auto"/>
                    <w:right w:val="none" w:sz="0" w:space="0" w:color="auto"/>
                  </w:divBdr>
                </w:div>
                <w:div w:id="169957145">
                  <w:marLeft w:val="0"/>
                  <w:marRight w:val="0"/>
                  <w:marTop w:val="0"/>
                  <w:marBottom w:val="0"/>
                  <w:divBdr>
                    <w:top w:val="none" w:sz="0" w:space="0" w:color="auto"/>
                    <w:left w:val="none" w:sz="0" w:space="0" w:color="auto"/>
                    <w:bottom w:val="none" w:sz="0" w:space="0" w:color="auto"/>
                    <w:right w:val="none" w:sz="0" w:space="0" w:color="auto"/>
                  </w:divBdr>
                </w:div>
                <w:div w:id="169957146">
                  <w:marLeft w:val="0"/>
                  <w:marRight w:val="0"/>
                  <w:marTop w:val="0"/>
                  <w:marBottom w:val="0"/>
                  <w:divBdr>
                    <w:top w:val="none" w:sz="0" w:space="0" w:color="auto"/>
                    <w:left w:val="none" w:sz="0" w:space="0" w:color="auto"/>
                    <w:bottom w:val="none" w:sz="0" w:space="0" w:color="auto"/>
                    <w:right w:val="none" w:sz="0" w:space="0" w:color="auto"/>
                  </w:divBdr>
                </w:div>
                <w:div w:id="169957151">
                  <w:marLeft w:val="0"/>
                  <w:marRight w:val="0"/>
                  <w:marTop w:val="0"/>
                  <w:marBottom w:val="0"/>
                  <w:divBdr>
                    <w:top w:val="none" w:sz="0" w:space="0" w:color="auto"/>
                    <w:left w:val="none" w:sz="0" w:space="0" w:color="auto"/>
                    <w:bottom w:val="none" w:sz="0" w:space="0" w:color="auto"/>
                    <w:right w:val="none" w:sz="0" w:space="0" w:color="auto"/>
                  </w:divBdr>
                </w:div>
                <w:div w:id="169957152">
                  <w:marLeft w:val="0"/>
                  <w:marRight w:val="0"/>
                  <w:marTop w:val="0"/>
                  <w:marBottom w:val="0"/>
                  <w:divBdr>
                    <w:top w:val="none" w:sz="0" w:space="0" w:color="auto"/>
                    <w:left w:val="none" w:sz="0" w:space="0" w:color="auto"/>
                    <w:bottom w:val="none" w:sz="0" w:space="0" w:color="auto"/>
                    <w:right w:val="none" w:sz="0" w:space="0" w:color="auto"/>
                  </w:divBdr>
                </w:div>
                <w:div w:id="16995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7118">
          <w:marLeft w:val="0"/>
          <w:marRight w:val="0"/>
          <w:marTop w:val="0"/>
          <w:marBottom w:val="0"/>
          <w:divBdr>
            <w:top w:val="none" w:sz="0" w:space="0" w:color="auto"/>
            <w:left w:val="none" w:sz="0" w:space="0" w:color="auto"/>
            <w:bottom w:val="none" w:sz="0" w:space="0" w:color="auto"/>
            <w:right w:val="none" w:sz="0" w:space="0" w:color="auto"/>
          </w:divBdr>
        </w:div>
      </w:divsChild>
    </w:div>
    <w:div w:id="169957136">
      <w:marLeft w:val="0"/>
      <w:marRight w:val="0"/>
      <w:marTop w:val="0"/>
      <w:marBottom w:val="0"/>
      <w:divBdr>
        <w:top w:val="none" w:sz="0" w:space="0" w:color="auto"/>
        <w:left w:val="none" w:sz="0" w:space="0" w:color="auto"/>
        <w:bottom w:val="none" w:sz="0" w:space="0" w:color="auto"/>
        <w:right w:val="none" w:sz="0" w:space="0" w:color="auto"/>
      </w:divBdr>
      <w:divsChild>
        <w:div w:id="169957115">
          <w:marLeft w:val="0"/>
          <w:marRight w:val="0"/>
          <w:marTop w:val="0"/>
          <w:marBottom w:val="0"/>
          <w:divBdr>
            <w:top w:val="none" w:sz="0" w:space="0" w:color="auto"/>
            <w:left w:val="none" w:sz="0" w:space="0" w:color="auto"/>
            <w:bottom w:val="none" w:sz="0" w:space="0" w:color="auto"/>
            <w:right w:val="none" w:sz="0" w:space="0" w:color="auto"/>
          </w:divBdr>
          <w:divsChild>
            <w:div w:id="169957134">
              <w:marLeft w:val="0"/>
              <w:marRight w:val="0"/>
              <w:marTop w:val="0"/>
              <w:marBottom w:val="0"/>
              <w:divBdr>
                <w:top w:val="none" w:sz="0" w:space="0" w:color="auto"/>
                <w:left w:val="none" w:sz="0" w:space="0" w:color="auto"/>
                <w:bottom w:val="none" w:sz="0" w:space="0" w:color="auto"/>
                <w:right w:val="none" w:sz="0" w:space="0" w:color="auto"/>
              </w:divBdr>
              <w:divsChild>
                <w:div w:id="169957084">
                  <w:marLeft w:val="0"/>
                  <w:marRight w:val="0"/>
                  <w:marTop w:val="0"/>
                  <w:marBottom w:val="0"/>
                  <w:divBdr>
                    <w:top w:val="none" w:sz="0" w:space="0" w:color="auto"/>
                    <w:left w:val="none" w:sz="0" w:space="0" w:color="auto"/>
                    <w:bottom w:val="none" w:sz="0" w:space="0" w:color="auto"/>
                    <w:right w:val="none" w:sz="0" w:space="0" w:color="auto"/>
                  </w:divBdr>
                </w:div>
                <w:div w:id="169957089">
                  <w:marLeft w:val="0"/>
                  <w:marRight w:val="0"/>
                  <w:marTop w:val="0"/>
                  <w:marBottom w:val="0"/>
                  <w:divBdr>
                    <w:top w:val="none" w:sz="0" w:space="0" w:color="auto"/>
                    <w:left w:val="none" w:sz="0" w:space="0" w:color="auto"/>
                    <w:bottom w:val="none" w:sz="0" w:space="0" w:color="auto"/>
                    <w:right w:val="none" w:sz="0" w:space="0" w:color="auto"/>
                  </w:divBdr>
                </w:div>
                <w:div w:id="169957092">
                  <w:marLeft w:val="0"/>
                  <w:marRight w:val="0"/>
                  <w:marTop w:val="0"/>
                  <w:marBottom w:val="0"/>
                  <w:divBdr>
                    <w:top w:val="none" w:sz="0" w:space="0" w:color="auto"/>
                    <w:left w:val="none" w:sz="0" w:space="0" w:color="auto"/>
                    <w:bottom w:val="none" w:sz="0" w:space="0" w:color="auto"/>
                    <w:right w:val="none" w:sz="0" w:space="0" w:color="auto"/>
                  </w:divBdr>
                </w:div>
                <w:div w:id="169957098">
                  <w:marLeft w:val="0"/>
                  <w:marRight w:val="0"/>
                  <w:marTop w:val="0"/>
                  <w:marBottom w:val="0"/>
                  <w:divBdr>
                    <w:top w:val="none" w:sz="0" w:space="0" w:color="auto"/>
                    <w:left w:val="none" w:sz="0" w:space="0" w:color="auto"/>
                    <w:bottom w:val="none" w:sz="0" w:space="0" w:color="auto"/>
                    <w:right w:val="none" w:sz="0" w:space="0" w:color="auto"/>
                  </w:divBdr>
                </w:div>
                <w:div w:id="169957099">
                  <w:marLeft w:val="0"/>
                  <w:marRight w:val="0"/>
                  <w:marTop w:val="0"/>
                  <w:marBottom w:val="0"/>
                  <w:divBdr>
                    <w:top w:val="none" w:sz="0" w:space="0" w:color="auto"/>
                    <w:left w:val="none" w:sz="0" w:space="0" w:color="auto"/>
                    <w:bottom w:val="none" w:sz="0" w:space="0" w:color="auto"/>
                    <w:right w:val="none" w:sz="0" w:space="0" w:color="auto"/>
                  </w:divBdr>
                </w:div>
                <w:div w:id="169957104">
                  <w:marLeft w:val="0"/>
                  <w:marRight w:val="0"/>
                  <w:marTop w:val="0"/>
                  <w:marBottom w:val="0"/>
                  <w:divBdr>
                    <w:top w:val="none" w:sz="0" w:space="0" w:color="auto"/>
                    <w:left w:val="none" w:sz="0" w:space="0" w:color="auto"/>
                    <w:bottom w:val="none" w:sz="0" w:space="0" w:color="auto"/>
                    <w:right w:val="none" w:sz="0" w:space="0" w:color="auto"/>
                  </w:divBdr>
                </w:div>
                <w:div w:id="169957106">
                  <w:marLeft w:val="0"/>
                  <w:marRight w:val="0"/>
                  <w:marTop w:val="0"/>
                  <w:marBottom w:val="0"/>
                  <w:divBdr>
                    <w:top w:val="none" w:sz="0" w:space="0" w:color="auto"/>
                    <w:left w:val="none" w:sz="0" w:space="0" w:color="auto"/>
                    <w:bottom w:val="none" w:sz="0" w:space="0" w:color="auto"/>
                    <w:right w:val="none" w:sz="0" w:space="0" w:color="auto"/>
                  </w:divBdr>
                </w:div>
                <w:div w:id="169957108">
                  <w:marLeft w:val="0"/>
                  <w:marRight w:val="0"/>
                  <w:marTop w:val="0"/>
                  <w:marBottom w:val="0"/>
                  <w:divBdr>
                    <w:top w:val="none" w:sz="0" w:space="0" w:color="auto"/>
                    <w:left w:val="none" w:sz="0" w:space="0" w:color="auto"/>
                    <w:bottom w:val="none" w:sz="0" w:space="0" w:color="auto"/>
                    <w:right w:val="none" w:sz="0" w:space="0" w:color="auto"/>
                  </w:divBdr>
                </w:div>
                <w:div w:id="169957113">
                  <w:marLeft w:val="0"/>
                  <w:marRight w:val="0"/>
                  <w:marTop w:val="0"/>
                  <w:marBottom w:val="0"/>
                  <w:divBdr>
                    <w:top w:val="none" w:sz="0" w:space="0" w:color="auto"/>
                    <w:left w:val="none" w:sz="0" w:space="0" w:color="auto"/>
                    <w:bottom w:val="none" w:sz="0" w:space="0" w:color="auto"/>
                    <w:right w:val="none" w:sz="0" w:space="0" w:color="auto"/>
                  </w:divBdr>
                </w:div>
                <w:div w:id="169957121">
                  <w:marLeft w:val="0"/>
                  <w:marRight w:val="0"/>
                  <w:marTop w:val="0"/>
                  <w:marBottom w:val="0"/>
                  <w:divBdr>
                    <w:top w:val="none" w:sz="0" w:space="0" w:color="auto"/>
                    <w:left w:val="none" w:sz="0" w:space="0" w:color="auto"/>
                    <w:bottom w:val="none" w:sz="0" w:space="0" w:color="auto"/>
                    <w:right w:val="none" w:sz="0" w:space="0" w:color="auto"/>
                  </w:divBdr>
                </w:div>
                <w:div w:id="169957124">
                  <w:marLeft w:val="0"/>
                  <w:marRight w:val="0"/>
                  <w:marTop w:val="0"/>
                  <w:marBottom w:val="0"/>
                  <w:divBdr>
                    <w:top w:val="none" w:sz="0" w:space="0" w:color="auto"/>
                    <w:left w:val="none" w:sz="0" w:space="0" w:color="auto"/>
                    <w:bottom w:val="none" w:sz="0" w:space="0" w:color="auto"/>
                    <w:right w:val="none" w:sz="0" w:space="0" w:color="auto"/>
                  </w:divBdr>
                </w:div>
                <w:div w:id="169957130">
                  <w:marLeft w:val="0"/>
                  <w:marRight w:val="0"/>
                  <w:marTop w:val="0"/>
                  <w:marBottom w:val="0"/>
                  <w:divBdr>
                    <w:top w:val="none" w:sz="0" w:space="0" w:color="auto"/>
                    <w:left w:val="none" w:sz="0" w:space="0" w:color="auto"/>
                    <w:bottom w:val="none" w:sz="0" w:space="0" w:color="auto"/>
                    <w:right w:val="none" w:sz="0" w:space="0" w:color="auto"/>
                  </w:divBdr>
                </w:div>
                <w:div w:id="169957133">
                  <w:marLeft w:val="0"/>
                  <w:marRight w:val="0"/>
                  <w:marTop w:val="0"/>
                  <w:marBottom w:val="0"/>
                  <w:divBdr>
                    <w:top w:val="none" w:sz="0" w:space="0" w:color="auto"/>
                    <w:left w:val="none" w:sz="0" w:space="0" w:color="auto"/>
                    <w:bottom w:val="none" w:sz="0" w:space="0" w:color="auto"/>
                    <w:right w:val="none" w:sz="0" w:space="0" w:color="auto"/>
                  </w:divBdr>
                </w:div>
                <w:div w:id="169957137">
                  <w:marLeft w:val="0"/>
                  <w:marRight w:val="0"/>
                  <w:marTop w:val="0"/>
                  <w:marBottom w:val="0"/>
                  <w:divBdr>
                    <w:top w:val="none" w:sz="0" w:space="0" w:color="auto"/>
                    <w:left w:val="none" w:sz="0" w:space="0" w:color="auto"/>
                    <w:bottom w:val="none" w:sz="0" w:space="0" w:color="auto"/>
                    <w:right w:val="none" w:sz="0" w:space="0" w:color="auto"/>
                  </w:divBdr>
                </w:div>
                <w:div w:id="169957139">
                  <w:marLeft w:val="0"/>
                  <w:marRight w:val="0"/>
                  <w:marTop w:val="0"/>
                  <w:marBottom w:val="0"/>
                  <w:divBdr>
                    <w:top w:val="none" w:sz="0" w:space="0" w:color="auto"/>
                    <w:left w:val="none" w:sz="0" w:space="0" w:color="auto"/>
                    <w:bottom w:val="none" w:sz="0" w:space="0" w:color="auto"/>
                    <w:right w:val="none" w:sz="0" w:space="0" w:color="auto"/>
                  </w:divBdr>
                </w:div>
                <w:div w:id="169957140">
                  <w:marLeft w:val="0"/>
                  <w:marRight w:val="0"/>
                  <w:marTop w:val="0"/>
                  <w:marBottom w:val="0"/>
                  <w:divBdr>
                    <w:top w:val="none" w:sz="0" w:space="0" w:color="auto"/>
                    <w:left w:val="none" w:sz="0" w:space="0" w:color="auto"/>
                    <w:bottom w:val="none" w:sz="0" w:space="0" w:color="auto"/>
                    <w:right w:val="none" w:sz="0" w:space="0" w:color="auto"/>
                  </w:divBdr>
                </w:div>
                <w:div w:id="169957141">
                  <w:marLeft w:val="0"/>
                  <w:marRight w:val="0"/>
                  <w:marTop w:val="0"/>
                  <w:marBottom w:val="0"/>
                  <w:divBdr>
                    <w:top w:val="none" w:sz="0" w:space="0" w:color="auto"/>
                    <w:left w:val="none" w:sz="0" w:space="0" w:color="auto"/>
                    <w:bottom w:val="none" w:sz="0" w:space="0" w:color="auto"/>
                    <w:right w:val="none" w:sz="0" w:space="0" w:color="auto"/>
                  </w:divBdr>
                </w:div>
                <w:div w:id="169957143">
                  <w:marLeft w:val="0"/>
                  <w:marRight w:val="0"/>
                  <w:marTop w:val="0"/>
                  <w:marBottom w:val="0"/>
                  <w:divBdr>
                    <w:top w:val="none" w:sz="0" w:space="0" w:color="auto"/>
                    <w:left w:val="none" w:sz="0" w:space="0" w:color="auto"/>
                    <w:bottom w:val="none" w:sz="0" w:space="0" w:color="auto"/>
                    <w:right w:val="none" w:sz="0" w:space="0" w:color="auto"/>
                  </w:divBdr>
                </w:div>
                <w:div w:id="169957144">
                  <w:marLeft w:val="0"/>
                  <w:marRight w:val="0"/>
                  <w:marTop w:val="0"/>
                  <w:marBottom w:val="0"/>
                  <w:divBdr>
                    <w:top w:val="none" w:sz="0" w:space="0" w:color="auto"/>
                    <w:left w:val="none" w:sz="0" w:space="0" w:color="auto"/>
                    <w:bottom w:val="none" w:sz="0" w:space="0" w:color="auto"/>
                    <w:right w:val="none" w:sz="0" w:space="0" w:color="auto"/>
                  </w:divBdr>
                </w:div>
                <w:div w:id="169957147">
                  <w:marLeft w:val="0"/>
                  <w:marRight w:val="0"/>
                  <w:marTop w:val="0"/>
                  <w:marBottom w:val="0"/>
                  <w:divBdr>
                    <w:top w:val="none" w:sz="0" w:space="0" w:color="auto"/>
                    <w:left w:val="none" w:sz="0" w:space="0" w:color="auto"/>
                    <w:bottom w:val="none" w:sz="0" w:space="0" w:color="auto"/>
                    <w:right w:val="none" w:sz="0" w:space="0" w:color="auto"/>
                  </w:divBdr>
                </w:div>
                <w:div w:id="169957150">
                  <w:marLeft w:val="0"/>
                  <w:marRight w:val="0"/>
                  <w:marTop w:val="0"/>
                  <w:marBottom w:val="0"/>
                  <w:divBdr>
                    <w:top w:val="none" w:sz="0" w:space="0" w:color="auto"/>
                    <w:left w:val="none" w:sz="0" w:space="0" w:color="auto"/>
                    <w:bottom w:val="none" w:sz="0" w:space="0" w:color="auto"/>
                    <w:right w:val="none" w:sz="0" w:space="0" w:color="auto"/>
                  </w:divBdr>
                </w:div>
                <w:div w:id="169957160">
                  <w:marLeft w:val="0"/>
                  <w:marRight w:val="0"/>
                  <w:marTop w:val="0"/>
                  <w:marBottom w:val="0"/>
                  <w:divBdr>
                    <w:top w:val="none" w:sz="0" w:space="0" w:color="auto"/>
                    <w:left w:val="none" w:sz="0" w:space="0" w:color="auto"/>
                    <w:bottom w:val="none" w:sz="0" w:space="0" w:color="auto"/>
                    <w:right w:val="none" w:sz="0" w:space="0" w:color="auto"/>
                  </w:divBdr>
                </w:div>
                <w:div w:id="169957161">
                  <w:marLeft w:val="0"/>
                  <w:marRight w:val="0"/>
                  <w:marTop w:val="0"/>
                  <w:marBottom w:val="0"/>
                  <w:divBdr>
                    <w:top w:val="none" w:sz="0" w:space="0" w:color="auto"/>
                    <w:left w:val="none" w:sz="0" w:space="0" w:color="auto"/>
                    <w:bottom w:val="none" w:sz="0" w:space="0" w:color="auto"/>
                    <w:right w:val="none" w:sz="0" w:space="0" w:color="auto"/>
                  </w:divBdr>
                </w:div>
                <w:div w:id="169957162">
                  <w:marLeft w:val="0"/>
                  <w:marRight w:val="0"/>
                  <w:marTop w:val="0"/>
                  <w:marBottom w:val="0"/>
                  <w:divBdr>
                    <w:top w:val="none" w:sz="0" w:space="0" w:color="auto"/>
                    <w:left w:val="none" w:sz="0" w:space="0" w:color="auto"/>
                    <w:bottom w:val="none" w:sz="0" w:space="0" w:color="auto"/>
                    <w:right w:val="none" w:sz="0" w:space="0" w:color="auto"/>
                  </w:divBdr>
                </w:div>
                <w:div w:id="169957165">
                  <w:marLeft w:val="0"/>
                  <w:marRight w:val="0"/>
                  <w:marTop w:val="0"/>
                  <w:marBottom w:val="0"/>
                  <w:divBdr>
                    <w:top w:val="none" w:sz="0" w:space="0" w:color="auto"/>
                    <w:left w:val="none" w:sz="0" w:space="0" w:color="auto"/>
                    <w:bottom w:val="none" w:sz="0" w:space="0" w:color="auto"/>
                    <w:right w:val="none" w:sz="0" w:space="0" w:color="auto"/>
                  </w:divBdr>
                </w:div>
                <w:div w:id="169957166">
                  <w:marLeft w:val="0"/>
                  <w:marRight w:val="0"/>
                  <w:marTop w:val="0"/>
                  <w:marBottom w:val="0"/>
                  <w:divBdr>
                    <w:top w:val="none" w:sz="0" w:space="0" w:color="auto"/>
                    <w:left w:val="none" w:sz="0" w:space="0" w:color="auto"/>
                    <w:bottom w:val="none" w:sz="0" w:space="0" w:color="auto"/>
                    <w:right w:val="none" w:sz="0" w:space="0" w:color="auto"/>
                  </w:divBdr>
                </w:div>
                <w:div w:id="16995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7123">
          <w:marLeft w:val="0"/>
          <w:marRight w:val="0"/>
          <w:marTop w:val="0"/>
          <w:marBottom w:val="0"/>
          <w:divBdr>
            <w:top w:val="none" w:sz="0" w:space="0" w:color="auto"/>
            <w:left w:val="none" w:sz="0" w:space="0" w:color="auto"/>
            <w:bottom w:val="none" w:sz="0" w:space="0" w:color="auto"/>
            <w:right w:val="none" w:sz="0" w:space="0" w:color="auto"/>
          </w:divBdr>
        </w:div>
      </w:divsChild>
    </w:div>
    <w:div w:id="169957148">
      <w:marLeft w:val="0"/>
      <w:marRight w:val="0"/>
      <w:marTop w:val="0"/>
      <w:marBottom w:val="0"/>
      <w:divBdr>
        <w:top w:val="none" w:sz="0" w:space="0" w:color="auto"/>
        <w:left w:val="none" w:sz="0" w:space="0" w:color="auto"/>
        <w:bottom w:val="none" w:sz="0" w:space="0" w:color="auto"/>
        <w:right w:val="none" w:sz="0" w:space="0" w:color="auto"/>
      </w:divBdr>
      <w:divsChild>
        <w:div w:id="169957083">
          <w:marLeft w:val="0"/>
          <w:marRight w:val="0"/>
          <w:marTop w:val="0"/>
          <w:marBottom w:val="0"/>
          <w:divBdr>
            <w:top w:val="none" w:sz="0" w:space="0" w:color="auto"/>
            <w:left w:val="none" w:sz="0" w:space="0" w:color="auto"/>
            <w:bottom w:val="none" w:sz="0" w:space="0" w:color="auto"/>
            <w:right w:val="none" w:sz="0" w:space="0" w:color="auto"/>
          </w:divBdr>
          <w:divsChild>
            <w:div w:id="169957155">
              <w:marLeft w:val="0"/>
              <w:marRight w:val="0"/>
              <w:marTop w:val="0"/>
              <w:marBottom w:val="0"/>
              <w:divBdr>
                <w:top w:val="none" w:sz="0" w:space="0" w:color="auto"/>
                <w:left w:val="none" w:sz="0" w:space="0" w:color="auto"/>
                <w:bottom w:val="none" w:sz="0" w:space="0" w:color="auto"/>
                <w:right w:val="none" w:sz="0" w:space="0" w:color="auto"/>
              </w:divBdr>
              <w:divsChild>
                <w:div w:id="169957081">
                  <w:marLeft w:val="0"/>
                  <w:marRight w:val="0"/>
                  <w:marTop w:val="0"/>
                  <w:marBottom w:val="0"/>
                  <w:divBdr>
                    <w:top w:val="none" w:sz="0" w:space="0" w:color="auto"/>
                    <w:left w:val="none" w:sz="0" w:space="0" w:color="auto"/>
                    <w:bottom w:val="none" w:sz="0" w:space="0" w:color="auto"/>
                    <w:right w:val="none" w:sz="0" w:space="0" w:color="auto"/>
                  </w:divBdr>
                </w:div>
                <w:div w:id="169957090">
                  <w:marLeft w:val="0"/>
                  <w:marRight w:val="0"/>
                  <w:marTop w:val="0"/>
                  <w:marBottom w:val="0"/>
                  <w:divBdr>
                    <w:top w:val="none" w:sz="0" w:space="0" w:color="auto"/>
                    <w:left w:val="none" w:sz="0" w:space="0" w:color="auto"/>
                    <w:bottom w:val="none" w:sz="0" w:space="0" w:color="auto"/>
                    <w:right w:val="none" w:sz="0" w:space="0" w:color="auto"/>
                  </w:divBdr>
                </w:div>
                <w:div w:id="169957093">
                  <w:marLeft w:val="0"/>
                  <w:marRight w:val="0"/>
                  <w:marTop w:val="0"/>
                  <w:marBottom w:val="0"/>
                  <w:divBdr>
                    <w:top w:val="none" w:sz="0" w:space="0" w:color="auto"/>
                    <w:left w:val="none" w:sz="0" w:space="0" w:color="auto"/>
                    <w:bottom w:val="none" w:sz="0" w:space="0" w:color="auto"/>
                    <w:right w:val="none" w:sz="0" w:space="0" w:color="auto"/>
                  </w:divBdr>
                </w:div>
                <w:div w:id="169957101">
                  <w:marLeft w:val="0"/>
                  <w:marRight w:val="0"/>
                  <w:marTop w:val="0"/>
                  <w:marBottom w:val="0"/>
                  <w:divBdr>
                    <w:top w:val="none" w:sz="0" w:space="0" w:color="auto"/>
                    <w:left w:val="none" w:sz="0" w:space="0" w:color="auto"/>
                    <w:bottom w:val="none" w:sz="0" w:space="0" w:color="auto"/>
                    <w:right w:val="none" w:sz="0" w:space="0" w:color="auto"/>
                  </w:divBdr>
                </w:div>
                <w:div w:id="169957112">
                  <w:marLeft w:val="0"/>
                  <w:marRight w:val="0"/>
                  <w:marTop w:val="0"/>
                  <w:marBottom w:val="0"/>
                  <w:divBdr>
                    <w:top w:val="none" w:sz="0" w:space="0" w:color="auto"/>
                    <w:left w:val="none" w:sz="0" w:space="0" w:color="auto"/>
                    <w:bottom w:val="none" w:sz="0" w:space="0" w:color="auto"/>
                    <w:right w:val="none" w:sz="0" w:space="0" w:color="auto"/>
                  </w:divBdr>
                </w:div>
                <w:div w:id="169957114">
                  <w:marLeft w:val="0"/>
                  <w:marRight w:val="0"/>
                  <w:marTop w:val="0"/>
                  <w:marBottom w:val="0"/>
                  <w:divBdr>
                    <w:top w:val="none" w:sz="0" w:space="0" w:color="auto"/>
                    <w:left w:val="none" w:sz="0" w:space="0" w:color="auto"/>
                    <w:bottom w:val="none" w:sz="0" w:space="0" w:color="auto"/>
                    <w:right w:val="none" w:sz="0" w:space="0" w:color="auto"/>
                  </w:divBdr>
                </w:div>
                <w:div w:id="169957116">
                  <w:marLeft w:val="0"/>
                  <w:marRight w:val="0"/>
                  <w:marTop w:val="0"/>
                  <w:marBottom w:val="0"/>
                  <w:divBdr>
                    <w:top w:val="none" w:sz="0" w:space="0" w:color="auto"/>
                    <w:left w:val="none" w:sz="0" w:space="0" w:color="auto"/>
                    <w:bottom w:val="none" w:sz="0" w:space="0" w:color="auto"/>
                    <w:right w:val="none" w:sz="0" w:space="0" w:color="auto"/>
                  </w:divBdr>
                </w:div>
                <w:div w:id="169957119">
                  <w:marLeft w:val="0"/>
                  <w:marRight w:val="0"/>
                  <w:marTop w:val="0"/>
                  <w:marBottom w:val="0"/>
                  <w:divBdr>
                    <w:top w:val="none" w:sz="0" w:space="0" w:color="auto"/>
                    <w:left w:val="none" w:sz="0" w:space="0" w:color="auto"/>
                    <w:bottom w:val="none" w:sz="0" w:space="0" w:color="auto"/>
                    <w:right w:val="none" w:sz="0" w:space="0" w:color="auto"/>
                  </w:divBdr>
                </w:div>
                <w:div w:id="169957122">
                  <w:marLeft w:val="0"/>
                  <w:marRight w:val="0"/>
                  <w:marTop w:val="0"/>
                  <w:marBottom w:val="0"/>
                  <w:divBdr>
                    <w:top w:val="none" w:sz="0" w:space="0" w:color="auto"/>
                    <w:left w:val="none" w:sz="0" w:space="0" w:color="auto"/>
                    <w:bottom w:val="none" w:sz="0" w:space="0" w:color="auto"/>
                    <w:right w:val="none" w:sz="0" w:space="0" w:color="auto"/>
                  </w:divBdr>
                </w:div>
                <w:div w:id="169957132">
                  <w:marLeft w:val="0"/>
                  <w:marRight w:val="0"/>
                  <w:marTop w:val="0"/>
                  <w:marBottom w:val="0"/>
                  <w:divBdr>
                    <w:top w:val="none" w:sz="0" w:space="0" w:color="auto"/>
                    <w:left w:val="none" w:sz="0" w:space="0" w:color="auto"/>
                    <w:bottom w:val="none" w:sz="0" w:space="0" w:color="auto"/>
                    <w:right w:val="none" w:sz="0" w:space="0" w:color="auto"/>
                  </w:divBdr>
                </w:div>
                <w:div w:id="169957138">
                  <w:marLeft w:val="0"/>
                  <w:marRight w:val="0"/>
                  <w:marTop w:val="0"/>
                  <w:marBottom w:val="0"/>
                  <w:divBdr>
                    <w:top w:val="none" w:sz="0" w:space="0" w:color="auto"/>
                    <w:left w:val="none" w:sz="0" w:space="0" w:color="auto"/>
                    <w:bottom w:val="none" w:sz="0" w:space="0" w:color="auto"/>
                    <w:right w:val="none" w:sz="0" w:space="0" w:color="auto"/>
                  </w:divBdr>
                </w:div>
                <w:div w:id="169957149">
                  <w:marLeft w:val="0"/>
                  <w:marRight w:val="0"/>
                  <w:marTop w:val="0"/>
                  <w:marBottom w:val="0"/>
                  <w:divBdr>
                    <w:top w:val="none" w:sz="0" w:space="0" w:color="auto"/>
                    <w:left w:val="none" w:sz="0" w:space="0" w:color="auto"/>
                    <w:bottom w:val="none" w:sz="0" w:space="0" w:color="auto"/>
                    <w:right w:val="none" w:sz="0" w:space="0" w:color="auto"/>
                  </w:divBdr>
                </w:div>
                <w:div w:id="169957153">
                  <w:marLeft w:val="0"/>
                  <w:marRight w:val="0"/>
                  <w:marTop w:val="0"/>
                  <w:marBottom w:val="0"/>
                  <w:divBdr>
                    <w:top w:val="none" w:sz="0" w:space="0" w:color="auto"/>
                    <w:left w:val="none" w:sz="0" w:space="0" w:color="auto"/>
                    <w:bottom w:val="none" w:sz="0" w:space="0" w:color="auto"/>
                    <w:right w:val="none" w:sz="0" w:space="0" w:color="auto"/>
                  </w:divBdr>
                </w:div>
                <w:div w:id="169957157">
                  <w:marLeft w:val="0"/>
                  <w:marRight w:val="0"/>
                  <w:marTop w:val="0"/>
                  <w:marBottom w:val="0"/>
                  <w:divBdr>
                    <w:top w:val="none" w:sz="0" w:space="0" w:color="auto"/>
                    <w:left w:val="none" w:sz="0" w:space="0" w:color="auto"/>
                    <w:bottom w:val="none" w:sz="0" w:space="0" w:color="auto"/>
                    <w:right w:val="none" w:sz="0" w:space="0" w:color="auto"/>
                  </w:divBdr>
                </w:div>
                <w:div w:id="169957163">
                  <w:marLeft w:val="0"/>
                  <w:marRight w:val="0"/>
                  <w:marTop w:val="0"/>
                  <w:marBottom w:val="0"/>
                  <w:divBdr>
                    <w:top w:val="none" w:sz="0" w:space="0" w:color="auto"/>
                    <w:left w:val="none" w:sz="0" w:space="0" w:color="auto"/>
                    <w:bottom w:val="none" w:sz="0" w:space="0" w:color="auto"/>
                    <w:right w:val="none" w:sz="0" w:space="0" w:color="auto"/>
                  </w:divBdr>
                </w:div>
                <w:div w:id="169957172">
                  <w:marLeft w:val="0"/>
                  <w:marRight w:val="0"/>
                  <w:marTop w:val="0"/>
                  <w:marBottom w:val="0"/>
                  <w:divBdr>
                    <w:top w:val="none" w:sz="0" w:space="0" w:color="auto"/>
                    <w:left w:val="none" w:sz="0" w:space="0" w:color="auto"/>
                    <w:bottom w:val="none" w:sz="0" w:space="0" w:color="auto"/>
                    <w:right w:val="none" w:sz="0" w:space="0" w:color="auto"/>
                  </w:divBdr>
                </w:div>
                <w:div w:id="16995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7129">
          <w:marLeft w:val="0"/>
          <w:marRight w:val="0"/>
          <w:marTop w:val="0"/>
          <w:marBottom w:val="0"/>
          <w:divBdr>
            <w:top w:val="none" w:sz="0" w:space="0" w:color="auto"/>
            <w:left w:val="none" w:sz="0" w:space="0" w:color="auto"/>
            <w:bottom w:val="none" w:sz="0" w:space="0" w:color="auto"/>
            <w:right w:val="none" w:sz="0" w:space="0" w:color="auto"/>
          </w:divBdr>
        </w:div>
      </w:divsChild>
    </w:div>
    <w:div w:id="169957174">
      <w:marLeft w:val="0"/>
      <w:marRight w:val="0"/>
      <w:marTop w:val="0"/>
      <w:marBottom w:val="0"/>
      <w:divBdr>
        <w:top w:val="none" w:sz="0" w:space="0" w:color="auto"/>
        <w:left w:val="none" w:sz="0" w:space="0" w:color="auto"/>
        <w:bottom w:val="none" w:sz="0" w:space="0" w:color="auto"/>
        <w:right w:val="none" w:sz="0" w:space="0" w:color="auto"/>
      </w:divBdr>
      <w:divsChild>
        <w:div w:id="169957167">
          <w:marLeft w:val="0"/>
          <w:marRight w:val="0"/>
          <w:marTop w:val="0"/>
          <w:marBottom w:val="0"/>
          <w:divBdr>
            <w:top w:val="none" w:sz="0" w:space="0" w:color="auto"/>
            <w:left w:val="none" w:sz="0" w:space="0" w:color="auto"/>
            <w:bottom w:val="none" w:sz="0" w:space="0" w:color="auto"/>
            <w:right w:val="none" w:sz="0" w:space="0" w:color="auto"/>
          </w:divBdr>
        </w:div>
        <w:div w:id="169957169">
          <w:marLeft w:val="0"/>
          <w:marRight w:val="0"/>
          <w:marTop w:val="0"/>
          <w:marBottom w:val="0"/>
          <w:divBdr>
            <w:top w:val="none" w:sz="0" w:space="0" w:color="auto"/>
            <w:left w:val="none" w:sz="0" w:space="0" w:color="auto"/>
            <w:bottom w:val="none" w:sz="0" w:space="0" w:color="auto"/>
            <w:right w:val="none" w:sz="0" w:space="0" w:color="auto"/>
          </w:divBdr>
          <w:divsChild>
            <w:div w:id="16995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oip.gov.vn/noip/resource.nsf/vwSelectImageResourceUrl/3793B6A6903D561A4725766E0023D653/$FILE/Huongdan%20Tokhai%20SC.pdf" TargetMode="External"/><Relationship Id="rId3" Type="http://schemas.openxmlformats.org/officeDocument/2006/relationships/settings" Target="settings.xml"/><Relationship Id="rId7" Type="http://schemas.openxmlformats.org/officeDocument/2006/relationships/hyperlink" Target="http://noip.gov.vn/noip/resource.nsf/vwSelectImageResourceUrl/ACAE53C4856E059B4725766E00310A6C/$FILE/TT%2001-2007%20Huong%20dan%20ND%20103%20ve%20SHTT.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oip.gov.vn/noip/resource.nsf/vwSelectImageResourceUrl/ACAE53C4856E059B4725766E00310A6C/$FILE/TT%2001-2007%20Huong%20dan%20ND%20103%20ve%20SHTT.doc" TargetMode="External"/><Relationship Id="rId5" Type="http://schemas.openxmlformats.org/officeDocument/2006/relationships/hyperlink" Target="http://noip.gov.vn/noip/resource.nsf/vwSelectImageResourceUrl/3793B6A6903D561A4725766E0023D653/$FILE/TK%20dang%20ky%20SC.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1477</Words>
  <Characters>8425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VÀ THỦ TỤC ĐĂNG KÝ SHTT</dc:title>
  <dc:subject/>
  <dc:creator>DOVANTHANH</dc:creator>
  <cp:keywords/>
  <dc:description/>
  <cp:lastModifiedBy>duongisi</cp:lastModifiedBy>
  <cp:revision>3</cp:revision>
  <dcterms:created xsi:type="dcterms:W3CDTF">2016-06-18T04:03:00Z</dcterms:created>
  <dcterms:modified xsi:type="dcterms:W3CDTF">2016-06-18T04:04:00Z</dcterms:modified>
</cp:coreProperties>
</file>